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67EC9F" w14:textId="40A311D4" w:rsidR="008366F4" w:rsidRPr="00831D2D" w:rsidRDefault="008366F4" w:rsidP="0037688D">
      <w:pPr>
        <w:pStyle w:val="Nagwek1"/>
        <w:rPr>
          <w:lang w:val="pl-PL"/>
        </w:rPr>
      </w:pPr>
      <w:r w:rsidRPr="00831D2D">
        <w:rPr>
          <w:lang w:val="pl-PL"/>
        </w:rPr>
        <w:t xml:space="preserve">DZIAŁ: </w:t>
      </w:r>
      <w:r w:rsidR="0037688D" w:rsidRPr="00831D2D">
        <w:rPr>
          <w:lang w:val="pl-PL"/>
        </w:rPr>
        <w:t>GWIAZDY PONAD RZECZAMI</w:t>
      </w:r>
    </w:p>
    <w:p w14:paraId="47CBF985" w14:textId="2D092898" w:rsidR="00086828" w:rsidRPr="00B60AB0" w:rsidRDefault="008366F4" w:rsidP="008366F4">
      <w:pPr>
        <w:spacing w:line="360" w:lineRule="auto"/>
        <w:rPr>
          <w:rFonts w:ascii="United Sans Rg Lt" w:eastAsia="Georgia" w:hAnsi="United Sans Rg Lt" w:cs="Georgia"/>
          <w:sz w:val="22"/>
          <w:szCs w:val="22"/>
          <w:lang w:val="pl-PL"/>
        </w:rPr>
      </w:pPr>
      <w:r w:rsidRPr="00B60AB0">
        <w:rPr>
          <w:rFonts w:ascii="United Sans Rg Lt" w:hAnsi="United Sans Rg Lt"/>
          <w:sz w:val="22"/>
          <w:szCs w:val="22"/>
          <w:lang w:val="pl-PL"/>
        </w:rPr>
        <w:t xml:space="preserve">Dział </w:t>
      </w:r>
      <w:r w:rsidR="001B2EE0">
        <w:rPr>
          <w:rFonts w:ascii="United Sans Rg Lt" w:hAnsi="United Sans Rg Lt"/>
          <w:sz w:val="22"/>
          <w:szCs w:val="22"/>
          <w:lang w:val="pl-PL"/>
        </w:rPr>
        <w:t>„</w:t>
      </w:r>
      <w:r w:rsidR="0037688D" w:rsidRPr="001B2EE0">
        <w:rPr>
          <w:rFonts w:ascii="United Sans Rg Lt" w:hAnsi="United Sans Rg Lt"/>
          <w:iCs/>
          <w:sz w:val="22"/>
          <w:szCs w:val="22"/>
          <w:lang w:val="pl-PL"/>
        </w:rPr>
        <w:t>Gwiazdy ponad rzeczami</w:t>
      </w:r>
      <w:r w:rsidR="001B2EE0">
        <w:rPr>
          <w:rFonts w:ascii="United Sans Rg Lt" w:hAnsi="United Sans Rg Lt"/>
          <w:iCs/>
          <w:sz w:val="22"/>
          <w:szCs w:val="22"/>
          <w:lang w:val="pl-PL"/>
        </w:rPr>
        <w:t>”</w:t>
      </w:r>
      <w:r w:rsidRPr="00B60AB0">
        <w:rPr>
          <w:rFonts w:ascii="United Sans Rg Lt" w:hAnsi="United Sans Rg Lt"/>
          <w:sz w:val="22"/>
          <w:szCs w:val="22"/>
          <w:lang w:val="pl-PL"/>
        </w:rPr>
        <w:t xml:space="preserve"> umieszczony jest na </w:t>
      </w:r>
      <w:r w:rsidR="0037688D" w:rsidRPr="00B60AB0">
        <w:rPr>
          <w:rFonts w:ascii="United Sans Rg Lt" w:hAnsi="United Sans Rg Lt"/>
          <w:sz w:val="22"/>
          <w:szCs w:val="22"/>
          <w:lang w:val="pl-PL"/>
        </w:rPr>
        <w:t>2</w:t>
      </w:r>
      <w:r w:rsidRPr="00B60AB0">
        <w:rPr>
          <w:rFonts w:ascii="United Sans Rg Lt" w:hAnsi="United Sans Rg Lt"/>
          <w:sz w:val="22"/>
          <w:szCs w:val="22"/>
          <w:lang w:val="pl-PL"/>
        </w:rPr>
        <w:t xml:space="preserve"> piętrze w budynku ms</w:t>
      </w:r>
      <w:r w:rsidRPr="00B60AB0">
        <w:rPr>
          <w:rFonts w:ascii="United Sans Rg Lt" w:hAnsi="United Sans Rg Lt"/>
          <w:sz w:val="22"/>
          <w:szCs w:val="22"/>
          <w:vertAlign w:val="superscript"/>
          <w:lang w:val="pl-PL"/>
        </w:rPr>
        <w:t>2</w:t>
      </w:r>
      <w:r w:rsidR="0037688D" w:rsidRPr="00B60AB0">
        <w:rPr>
          <w:rFonts w:ascii="United Sans Rg Lt" w:hAnsi="United Sans Rg Lt"/>
          <w:sz w:val="22"/>
          <w:szCs w:val="22"/>
          <w:lang w:val="pl-PL"/>
        </w:rPr>
        <w:t>. Po wejściu do galerii, trafiamy właśnie do tego działu</w:t>
      </w:r>
      <w:r w:rsidRPr="00B60AB0">
        <w:rPr>
          <w:rFonts w:ascii="United Sans Rg Lt" w:hAnsi="United Sans Rg Lt"/>
          <w:sz w:val="22"/>
          <w:szCs w:val="22"/>
          <w:lang w:val="pl-PL"/>
        </w:rPr>
        <w:t>. W</w:t>
      </w:r>
      <w:r w:rsidRPr="00B60AB0">
        <w:rPr>
          <w:rFonts w:ascii="United Sans Rg Lt" w:hAnsi="United Sans Rg Lt" w:cs="Calibri"/>
          <w:sz w:val="22"/>
          <w:szCs w:val="22"/>
          <w:lang w:val="pl-PL"/>
        </w:rPr>
        <w:t> </w:t>
      </w:r>
      <w:r w:rsidRPr="00B60AB0">
        <w:rPr>
          <w:rFonts w:ascii="United Sans Rg Lt" w:hAnsi="United Sans Rg Lt"/>
          <w:sz w:val="22"/>
          <w:szCs w:val="22"/>
          <w:lang w:val="pl-PL"/>
        </w:rPr>
        <w:t>pomieszczeniu o wymiarach</w:t>
      </w:r>
      <w:r w:rsidR="002700F3" w:rsidRPr="00B60AB0">
        <w:rPr>
          <w:rFonts w:ascii="United Sans Rg Lt" w:hAnsi="United Sans Rg Lt"/>
          <w:sz w:val="22"/>
          <w:szCs w:val="22"/>
          <w:lang w:val="pl-PL"/>
        </w:rPr>
        <w:t xml:space="preserve"> około 8 x 8 metrów rozmieszczone</w:t>
      </w:r>
      <w:r w:rsidR="004A657E" w:rsidRPr="00B60AB0">
        <w:rPr>
          <w:rFonts w:ascii="United Sans Rg Lt" w:hAnsi="United Sans Rg Lt"/>
          <w:sz w:val="22"/>
          <w:szCs w:val="22"/>
          <w:lang w:val="pl-PL"/>
        </w:rPr>
        <w:t xml:space="preserve"> jest kilkanaście dzieł. Dodatkowo sala ta posiada wnękę</w:t>
      </w:r>
      <w:r w:rsidR="00086828" w:rsidRPr="00B60AB0">
        <w:rPr>
          <w:rFonts w:ascii="United Sans Rg Lt" w:hAnsi="United Sans Rg Lt"/>
          <w:sz w:val="22"/>
          <w:szCs w:val="22"/>
          <w:lang w:val="pl-PL"/>
        </w:rPr>
        <w:t>, aby do niej dojść, należy się skierować ostro w prawo</w:t>
      </w:r>
      <w:r w:rsidR="002700F3" w:rsidRPr="00B60AB0">
        <w:rPr>
          <w:rFonts w:ascii="United Sans Rg Lt" w:hAnsi="United Sans Rg Lt"/>
          <w:sz w:val="22"/>
          <w:szCs w:val="22"/>
          <w:lang w:val="pl-PL"/>
        </w:rPr>
        <w:t xml:space="preserve">. Na ścianie po lewej stronie umieszczono tekst opisujący koncepcję działu, dalej na tej samej ścianie są </w:t>
      </w:r>
      <w:r w:rsidR="00086828" w:rsidRPr="00B60AB0">
        <w:rPr>
          <w:rFonts w:ascii="United Sans Rg Lt" w:hAnsi="United Sans Rg Lt"/>
          <w:sz w:val="22"/>
          <w:szCs w:val="22"/>
          <w:lang w:val="pl-PL"/>
        </w:rPr>
        <w:t>2</w:t>
      </w:r>
      <w:r w:rsidR="002700F3" w:rsidRPr="00B60AB0">
        <w:rPr>
          <w:rFonts w:ascii="United Sans Rg Lt" w:hAnsi="United Sans Rg Lt"/>
          <w:sz w:val="22"/>
          <w:szCs w:val="22"/>
          <w:lang w:val="pl-PL"/>
        </w:rPr>
        <w:t xml:space="preserve"> dzieła – film Agnieszki Polskiej i instalacj</w:t>
      </w:r>
      <w:r w:rsidR="004A657E" w:rsidRPr="00B60AB0">
        <w:rPr>
          <w:rFonts w:ascii="United Sans Rg Lt" w:hAnsi="United Sans Rg Lt"/>
          <w:sz w:val="22"/>
          <w:szCs w:val="22"/>
          <w:lang w:val="pl-PL"/>
        </w:rPr>
        <w:t>a</w:t>
      </w:r>
      <w:r w:rsidR="002700F3" w:rsidRPr="00B60AB0">
        <w:rPr>
          <w:rFonts w:ascii="United Sans Rg Lt" w:hAnsi="United Sans Rg Lt"/>
          <w:sz w:val="22"/>
          <w:szCs w:val="22"/>
          <w:lang w:val="pl-PL"/>
        </w:rPr>
        <w:t xml:space="preserve"> Stevensona. Ściana na wprost wejścia posiada z</w:t>
      </w:r>
      <w:r w:rsidR="00AD0EEE" w:rsidRPr="00B60AB0">
        <w:rPr>
          <w:rFonts w:ascii="United Sans Rg Lt" w:hAnsi="United Sans Rg Lt"/>
          <w:sz w:val="22"/>
          <w:szCs w:val="22"/>
          <w:lang w:val="pl-PL"/>
        </w:rPr>
        <w:t> </w:t>
      </w:r>
      <w:r w:rsidR="002700F3" w:rsidRPr="00B60AB0">
        <w:rPr>
          <w:rFonts w:ascii="United Sans Rg Lt" w:hAnsi="United Sans Rg Lt"/>
          <w:sz w:val="22"/>
          <w:szCs w:val="22"/>
          <w:lang w:val="pl-PL"/>
        </w:rPr>
        <w:t>lewej i prawej strony szerokie na ok</w:t>
      </w:r>
      <w:r w:rsidR="004A657E" w:rsidRPr="00B60AB0">
        <w:rPr>
          <w:rFonts w:ascii="United Sans Rg Lt" w:hAnsi="United Sans Rg Lt"/>
          <w:sz w:val="22"/>
          <w:szCs w:val="22"/>
          <w:lang w:val="pl-PL"/>
        </w:rPr>
        <w:t>oło</w:t>
      </w:r>
      <w:r w:rsidR="002700F3" w:rsidRPr="00B60AB0">
        <w:rPr>
          <w:rFonts w:ascii="United Sans Rg Lt" w:hAnsi="United Sans Rg Lt"/>
          <w:sz w:val="22"/>
          <w:szCs w:val="22"/>
          <w:lang w:val="pl-PL"/>
        </w:rPr>
        <w:t xml:space="preserve"> 2 metry otwory przejściowe</w:t>
      </w:r>
      <w:r w:rsidR="004A657E" w:rsidRPr="00B60AB0">
        <w:rPr>
          <w:rFonts w:ascii="United Sans Rg Lt" w:hAnsi="United Sans Rg Lt"/>
          <w:sz w:val="22"/>
          <w:szCs w:val="22"/>
          <w:lang w:val="pl-PL"/>
        </w:rPr>
        <w:t xml:space="preserve"> do kolejnych działów. Pomiędzy nimi przy ścianie umieszczono dzieło grupy IRWIN. Aby </w:t>
      </w:r>
      <w:r w:rsidR="00B60AB0" w:rsidRPr="00B60AB0">
        <w:rPr>
          <w:rFonts w:ascii="United Sans Rg Lt" w:hAnsi="United Sans Rg Lt"/>
          <w:sz w:val="22"/>
          <w:szCs w:val="22"/>
          <w:lang w:val="pl-PL"/>
        </w:rPr>
        <w:t xml:space="preserve">dojść </w:t>
      </w:r>
      <w:r w:rsidR="004A657E" w:rsidRPr="00B60AB0">
        <w:rPr>
          <w:rFonts w:ascii="United Sans Rg Lt" w:hAnsi="United Sans Rg Lt"/>
          <w:sz w:val="22"/>
          <w:szCs w:val="22"/>
          <w:lang w:val="pl-PL"/>
        </w:rPr>
        <w:t xml:space="preserve">do </w:t>
      </w:r>
      <w:r w:rsidR="00086828" w:rsidRPr="00B60AB0">
        <w:rPr>
          <w:rFonts w:ascii="United Sans Rg Lt" w:hAnsi="United Sans Rg Lt"/>
          <w:sz w:val="22"/>
          <w:szCs w:val="22"/>
          <w:lang w:val="pl-PL"/>
        </w:rPr>
        <w:t xml:space="preserve">tej ściany i dzieła IRWIN </w:t>
      </w:r>
      <w:r w:rsidR="004A657E" w:rsidRPr="00B60AB0">
        <w:rPr>
          <w:rFonts w:ascii="United Sans Rg Lt" w:hAnsi="United Sans Rg Lt"/>
          <w:sz w:val="22"/>
          <w:szCs w:val="22"/>
          <w:lang w:val="pl-PL"/>
        </w:rPr>
        <w:t>należy minąć 2</w:t>
      </w:r>
      <w:r w:rsidR="00AD0EEE" w:rsidRPr="00B60AB0">
        <w:rPr>
          <w:rFonts w:ascii="United Sans Rg Lt" w:hAnsi="United Sans Rg Lt"/>
          <w:sz w:val="22"/>
          <w:szCs w:val="22"/>
          <w:lang w:val="pl-PL"/>
        </w:rPr>
        <w:t> </w:t>
      </w:r>
      <w:r w:rsidR="004A657E" w:rsidRPr="00B60AB0">
        <w:rPr>
          <w:rFonts w:ascii="United Sans Rg Lt" w:hAnsi="United Sans Rg Lt"/>
          <w:sz w:val="22"/>
          <w:szCs w:val="22"/>
          <w:lang w:val="pl-PL"/>
        </w:rPr>
        <w:t>filary, znajdujące się w z prawej strony od wejścia głównego. Instalacja IRWIN jest rozległa, zajmuje ścianę i</w:t>
      </w:r>
      <w:r w:rsidR="00086828" w:rsidRPr="00B60AB0">
        <w:rPr>
          <w:rFonts w:ascii="United Sans Rg Lt" w:hAnsi="United Sans Rg Lt"/>
          <w:sz w:val="22"/>
          <w:szCs w:val="22"/>
          <w:lang w:val="pl-PL"/>
        </w:rPr>
        <w:t xml:space="preserve"> podłogę – po prawej stronie od drugiego filaru. Ściana po prawej stronie od wejścia jest długa na </w:t>
      </w:r>
      <w:r w:rsidR="004A657E" w:rsidRPr="00B60AB0">
        <w:rPr>
          <w:rFonts w:ascii="United Sans Rg Lt" w:hAnsi="United Sans Rg Lt"/>
          <w:sz w:val="22"/>
          <w:szCs w:val="22"/>
          <w:lang w:val="pl-PL"/>
        </w:rPr>
        <w:t>ponad 10 metr</w:t>
      </w:r>
      <w:r w:rsidR="00086828" w:rsidRPr="00B60AB0">
        <w:rPr>
          <w:rFonts w:ascii="United Sans Rg Lt" w:hAnsi="United Sans Rg Lt"/>
          <w:sz w:val="22"/>
          <w:szCs w:val="22"/>
          <w:lang w:val="pl-PL"/>
        </w:rPr>
        <w:t>ów – jej powierzchnia sięga w głąb wnęki. Na tej</w:t>
      </w:r>
      <w:r w:rsidR="004A657E" w:rsidRPr="00B60AB0">
        <w:rPr>
          <w:rFonts w:ascii="United Sans Rg Lt" w:hAnsi="United Sans Rg Lt"/>
          <w:sz w:val="22"/>
          <w:szCs w:val="22"/>
          <w:lang w:val="pl-PL"/>
        </w:rPr>
        <w:t xml:space="preserve"> ścianie rozmieszczono </w:t>
      </w:r>
      <w:r w:rsidR="00086828" w:rsidRPr="00B60AB0">
        <w:rPr>
          <w:rFonts w:ascii="United Sans Rg Lt" w:hAnsi="United Sans Rg Lt"/>
          <w:sz w:val="22"/>
          <w:szCs w:val="22"/>
          <w:lang w:val="pl-PL"/>
        </w:rPr>
        <w:t>1</w:t>
      </w:r>
      <w:r w:rsidR="006A7AE4" w:rsidRPr="00B60AB0">
        <w:rPr>
          <w:rFonts w:ascii="United Sans Rg Lt" w:hAnsi="United Sans Rg Lt"/>
          <w:sz w:val="22"/>
          <w:szCs w:val="22"/>
          <w:lang w:val="pl-PL"/>
        </w:rPr>
        <w:t>8</w:t>
      </w:r>
      <w:r w:rsidR="004A657E" w:rsidRPr="00B60AB0">
        <w:rPr>
          <w:rFonts w:ascii="United Sans Rg Lt" w:hAnsi="United Sans Rg Lt"/>
          <w:sz w:val="22"/>
          <w:szCs w:val="22"/>
          <w:lang w:val="pl-PL"/>
        </w:rPr>
        <w:t xml:space="preserve"> dzieł</w:t>
      </w:r>
      <w:r w:rsidRPr="00B60AB0">
        <w:rPr>
          <w:rFonts w:ascii="United Sans Rg Lt" w:hAnsi="United Sans Rg Lt"/>
          <w:sz w:val="22"/>
          <w:szCs w:val="22"/>
          <w:lang w:val="pl-PL"/>
        </w:rPr>
        <w:t xml:space="preserve">. </w:t>
      </w:r>
      <w:r w:rsidR="006A7AE4" w:rsidRPr="00B60AB0">
        <w:rPr>
          <w:rFonts w:ascii="United Sans Rg Lt" w:hAnsi="United Sans Rg Lt"/>
          <w:sz w:val="22"/>
          <w:szCs w:val="22"/>
          <w:lang w:val="pl-PL"/>
        </w:rPr>
        <w:t>Dzieła mają zróżnicowane wymiary, są wśród nich duże o szerokości około 3 metrów i małe o</w:t>
      </w:r>
      <w:r w:rsidR="00AD0EEE" w:rsidRPr="00B60AB0">
        <w:rPr>
          <w:rFonts w:ascii="United Sans Rg Lt" w:hAnsi="United Sans Rg Lt"/>
          <w:sz w:val="22"/>
          <w:szCs w:val="22"/>
          <w:lang w:val="pl-PL"/>
        </w:rPr>
        <w:t> </w:t>
      </w:r>
      <w:r w:rsidR="006A7AE4" w:rsidRPr="00B60AB0">
        <w:rPr>
          <w:rFonts w:ascii="United Sans Rg Lt" w:hAnsi="United Sans Rg Lt"/>
          <w:sz w:val="22"/>
          <w:szCs w:val="22"/>
          <w:lang w:val="pl-PL"/>
        </w:rPr>
        <w:t xml:space="preserve">szerokości około 30 cm. Te mniejsze umieszczono w 2 rzędach. </w:t>
      </w:r>
      <w:r w:rsidR="00086828" w:rsidRPr="00B60AB0">
        <w:rPr>
          <w:rFonts w:ascii="United Sans Rg Lt" w:eastAsia="Georgia" w:hAnsi="United Sans Rg Lt" w:cs="Georgia"/>
          <w:sz w:val="22"/>
          <w:szCs w:val="22"/>
          <w:lang w:val="pl-PL"/>
        </w:rPr>
        <w:t>We wnęce (z tyłu, po prawej stronie od wejścia) na podłodze znajduje się dzieło Jana Simona – instalacja przestrzenna.</w:t>
      </w:r>
    </w:p>
    <w:p w14:paraId="4FADBE3C" w14:textId="5E97DBAB" w:rsidR="008366F4" w:rsidRDefault="00086828" w:rsidP="00086828">
      <w:pPr>
        <w:pStyle w:val="Nagwek2"/>
        <w:rPr>
          <w:lang w:val="pl-PL"/>
        </w:rPr>
      </w:pPr>
      <w:r>
        <w:rPr>
          <w:lang w:val="pl-PL"/>
        </w:rPr>
        <w:t xml:space="preserve">Koncepcja działu: </w:t>
      </w:r>
      <w:r w:rsidRPr="00086828">
        <w:rPr>
          <w:i/>
          <w:iCs/>
          <w:lang w:val="pl-PL"/>
        </w:rPr>
        <w:t>Gwiazdy ponad rzeczami</w:t>
      </w:r>
    </w:p>
    <w:p w14:paraId="755F3BD8" w14:textId="40AAF4B6" w:rsidR="00050525" w:rsidRPr="00B60AB0" w:rsidRDefault="00050525" w:rsidP="00B60AB0">
      <w:pPr>
        <w:spacing w:line="360" w:lineRule="auto"/>
        <w:rPr>
          <w:rFonts w:ascii="United Sans Rg Lt" w:eastAsia="Georgia" w:hAnsi="United Sans Rg Lt" w:cs="Georgia"/>
          <w:sz w:val="22"/>
          <w:szCs w:val="22"/>
          <w:lang w:val="pl-PL"/>
        </w:rPr>
      </w:pPr>
      <w:r w:rsidRPr="00B60AB0">
        <w:rPr>
          <w:rFonts w:ascii="United Sans Rg Lt" w:eastAsia="Georgia" w:hAnsi="United Sans Rg Lt" w:cs="Georgia"/>
          <w:sz w:val="22"/>
          <w:szCs w:val="22"/>
          <w:lang w:val="pl-PL"/>
        </w:rPr>
        <w:t xml:space="preserve">Gwiazdozbiory to sposób, w jaki ludzie porządkowali świat. </w:t>
      </w:r>
      <w:r w:rsidR="00B83468">
        <w:rPr>
          <w:rFonts w:ascii="United Sans Rg Lt" w:eastAsia="Georgia" w:hAnsi="United Sans Rg Lt" w:cs="Georgia"/>
          <w:sz w:val="22"/>
          <w:szCs w:val="22"/>
          <w:lang w:val="pl-PL"/>
        </w:rPr>
        <w:t>Widzieli w</w:t>
      </w:r>
      <w:r w:rsidR="00B83468" w:rsidRPr="00B60AB0">
        <w:rPr>
          <w:rFonts w:ascii="United Sans Rg Lt" w:eastAsia="Georgia" w:hAnsi="United Sans Rg Lt" w:cs="Georgia"/>
          <w:sz w:val="22"/>
          <w:szCs w:val="22"/>
          <w:lang w:val="pl-PL"/>
        </w:rPr>
        <w:t xml:space="preserve"> gwiazdozbior</w:t>
      </w:r>
      <w:r w:rsidR="00B83468">
        <w:rPr>
          <w:rFonts w:ascii="United Sans Rg Lt" w:eastAsia="Georgia" w:hAnsi="United Sans Rg Lt" w:cs="Georgia"/>
          <w:sz w:val="22"/>
          <w:szCs w:val="22"/>
          <w:lang w:val="pl-PL"/>
        </w:rPr>
        <w:t>ach</w:t>
      </w:r>
      <w:r w:rsidR="00B83468" w:rsidRPr="00B60AB0">
        <w:rPr>
          <w:rFonts w:ascii="United Sans Rg Lt" w:eastAsia="Georgia" w:hAnsi="United Sans Rg Lt" w:cs="Georgia"/>
          <w:sz w:val="22"/>
          <w:szCs w:val="22"/>
          <w:lang w:val="pl-PL"/>
        </w:rPr>
        <w:t xml:space="preserve"> </w:t>
      </w:r>
      <w:r w:rsidRPr="00B60AB0">
        <w:rPr>
          <w:rFonts w:ascii="United Sans Rg Lt" w:eastAsia="Georgia" w:hAnsi="United Sans Rg Lt" w:cs="Georgia"/>
          <w:sz w:val="22"/>
          <w:szCs w:val="22"/>
          <w:lang w:val="pl-PL"/>
        </w:rPr>
        <w:t>kształty znane z codziennego życia</w:t>
      </w:r>
      <w:r w:rsidR="00B60AB0" w:rsidRPr="00B60AB0">
        <w:rPr>
          <w:rFonts w:ascii="United Sans Rg Lt" w:eastAsia="Georgia" w:hAnsi="United Sans Rg Lt" w:cs="Georgia"/>
          <w:sz w:val="22"/>
          <w:szCs w:val="22"/>
          <w:lang w:val="pl-PL"/>
        </w:rPr>
        <w:t>. D</w:t>
      </w:r>
      <w:r w:rsidRPr="00B60AB0">
        <w:rPr>
          <w:rFonts w:ascii="United Sans Rg Lt" w:eastAsia="Georgia" w:hAnsi="United Sans Rg Lt" w:cs="Georgia"/>
          <w:sz w:val="22"/>
          <w:szCs w:val="22"/>
          <w:lang w:val="pl-PL"/>
        </w:rPr>
        <w:t>zięki temu wierzyli, że świat ma swój sens i porządek.</w:t>
      </w:r>
      <w:r w:rsidR="00B60AB0" w:rsidRPr="00B60AB0">
        <w:rPr>
          <w:rFonts w:ascii="United Sans Rg Lt" w:eastAsia="Georgia" w:hAnsi="United Sans Rg Lt" w:cs="Georgia"/>
          <w:sz w:val="22"/>
          <w:szCs w:val="22"/>
          <w:lang w:val="pl-PL"/>
        </w:rPr>
        <w:t xml:space="preserve"> </w:t>
      </w:r>
      <w:r w:rsidRPr="00B60AB0">
        <w:rPr>
          <w:rFonts w:ascii="United Sans Rg Lt" w:eastAsia="Georgia" w:hAnsi="United Sans Rg Lt" w:cs="Georgia"/>
          <w:sz w:val="22"/>
          <w:szCs w:val="22"/>
          <w:lang w:val="pl-PL"/>
        </w:rPr>
        <w:t>Mapy, wykresy i</w:t>
      </w:r>
      <w:r w:rsidR="001B2EE0">
        <w:rPr>
          <w:rFonts w:ascii="United Sans Rg Lt" w:eastAsia="Georgia" w:hAnsi="United Sans Rg Lt" w:cs="Georgia"/>
          <w:sz w:val="22"/>
          <w:szCs w:val="22"/>
          <w:lang w:val="pl-PL"/>
        </w:rPr>
        <w:t> </w:t>
      </w:r>
      <w:r w:rsidRPr="00B60AB0">
        <w:rPr>
          <w:rFonts w:ascii="United Sans Rg Lt" w:eastAsia="Georgia" w:hAnsi="United Sans Rg Lt" w:cs="Georgia"/>
          <w:sz w:val="22"/>
          <w:szCs w:val="22"/>
          <w:lang w:val="pl-PL"/>
        </w:rPr>
        <w:t>schematy też pokazują różne zależności między rzeczami. Powstają po dokładnym badaniu i</w:t>
      </w:r>
      <w:r w:rsidR="001B2EE0">
        <w:rPr>
          <w:rFonts w:ascii="United Sans Rg Lt" w:eastAsia="Georgia" w:hAnsi="United Sans Rg Lt" w:cs="Georgia"/>
          <w:sz w:val="22"/>
          <w:szCs w:val="22"/>
          <w:lang w:val="pl-PL"/>
        </w:rPr>
        <w:t> </w:t>
      </w:r>
      <w:r w:rsidRPr="00B60AB0">
        <w:rPr>
          <w:rFonts w:ascii="United Sans Rg Lt" w:eastAsia="Georgia" w:hAnsi="United Sans Rg Lt" w:cs="Georgia"/>
          <w:sz w:val="22"/>
          <w:szCs w:val="22"/>
          <w:lang w:val="pl-PL"/>
        </w:rPr>
        <w:t>obserwowaniu świata. Pomagają nam lepiej rozumieć rzeczywistość, ale mogą też wpływać na sposób, w jaki ją postrzegamy. Dziś wizualizacje danych, czyli graficzne przedstawianie informacji, są jednym z głównych sposobów mówienia o świecie.</w:t>
      </w:r>
    </w:p>
    <w:p w14:paraId="47C6C9AC" w14:textId="797AB02C" w:rsidR="008366F4" w:rsidRPr="00B60AB0" w:rsidRDefault="00050525" w:rsidP="001B2EE0">
      <w:pPr>
        <w:spacing w:before="120" w:line="360" w:lineRule="auto"/>
        <w:rPr>
          <w:sz w:val="22"/>
          <w:szCs w:val="22"/>
          <w:lang w:val="pl-PL"/>
        </w:rPr>
      </w:pPr>
      <w:r w:rsidRPr="00B60AB0">
        <w:rPr>
          <w:rFonts w:ascii="United Sans Rg Lt" w:eastAsia="Georgia" w:hAnsi="United Sans Rg Lt" w:cs="Georgia"/>
          <w:sz w:val="22"/>
          <w:szCs w:val="22"/>
          <w:lang w:val="pl-PL"/>
        </w:rPr>
        <w:t>Patrzenie w gwiazdy pokazuje ludzką potrzebę poznawania. Ta sama potrzeba jest obecna w</w:t>
      </w:r>
      <w:r w:rsidR="001B2EE0">
        <w:rPr>
          <w:rFonts w:ascii="United Sans Rg Lt" w:eastAsia="Georgia" w:hAnsi="United Sans Rg Lt" w:cs="Georgia"/>
          <w:sz w:val="22"/>
          <w:szCs w:val="22"/>
          <w:lang w:val="pl-PL"/>
        </w:rPr>
        <w:t> </w:t>
      </w:r>
      <w:r w:rsidRPr="00B60AB0">
        <w:rPr>
          <w:rFonts w:ascii="United Sans Rg Lt" w:eastAsia="Georgia" w:hAnsi="United Sans Rg Lt" w:cs="Georgia"/>
          <w:sz w:val="22"/>
          <w:szCs w:val="22"/>
          <w:lang w:val="pl-PL"/>
        </w:rPr>
        <w:t xml:space="preserve">sztuce. To właśnie sztuka pomogła rozwinąć różne graficzne sposoby przedstawiania wiedzy. Dzięki abstrakcji można było tworzyć obrazy pokazujące rzeczy, których nie da się dotknąć. </w:t>
      </w:r>
    </w:p>
    <w:p w14:paraId="4AF13C0E" w14:textId="69D8C7D9" w:rsidR="008366F4" w:rsidRPr="0037688D" w:rsidRDefault="008366F4" w:rsidP="008366F4">
      <w:pPr>
        <w:pStyle w:val="Nagwek2"/>
        <w:spacing w:line="360" w:lineRule="auto"/>
        <w:rPr>
          <w:rFonts w:ascii="United Sans Rg Lt" w:hAnsi="United Sans Rg Lt"/>
          <w:lang w:val="pl-PL"/>
        </w:rPr>
      </w:pPr>
      <w:r w:rsidRPr="0037688D">
        <w:rPr>
          <w:rFonts w:ascii="United Sans Rg Lt" w:hAnsi="United Sans Rg Lt"/>
          <w:lang w:val="pl-PL"/>
        </w:rPr>
        <w:t xml:space="preserve">Dzieła zgromadzone w dziale </w:t>
      </w:r>
      <w:r w:rsidR="00050525">
        <w:rPr>
          <w:rFonts w:ascii="United Sans Rg Lt" w:hAnsi="United Sans Rg Lt"/>
          <w:i/>
          <w:lang w:val="pl-PL"/>
        </w:rPr>
        <w:t>Gwiazdy ponad rzeczami</w:t>
      </w:r>
    </w:p>
    <w:p w14:paraId="00000009" w14:textId="66A4B41D" w:rsidR="00877D18" w:rsidRPr="00B60AB0" w:rsidRDefault="002C223B" w:rsidP="00203550">
      <w:pPr>
        <w:spacing w:line="360" w:lineRule="auto"/>
        <w:rPr>
          <w:rFonts w:ascii="United Sans Rg Lt" w:eastAsia="Georgia" w:hAnsi="United Sans Rg Lt" w:cs="Georgia"/>
          <w:b/>
          <w:bCs/>
          <w:sz w:val="22"/>
          <w:szCs w:val="22"/>
          <w:lang w:val="pl-PL"/>
        </w:rPr>
      </w:pPr>
      <w:r w:rsidRPr="00B60AB0">
        <w:rPr>
          <w:rFonts w:ascii="United Sans Rg Lt" w:eastAsia="Georgia" w:hAnsi="United Sans Rg Lt" w:cs="Georgia"/>
          <w:b/>
          <w:bCs/>
          <w:sz w:val="22"/>
          <w:szCs w:val="22"/>
          <w:lang w:val="pl-PL"/>
        </w:rPr>
        <w:t>Agnieszka Polska</w:t>
      </w:r>
    </w:p>
    <w:p w14:paraId="0000000B" w14:textId="195B4CF5" w:rsidR="00877D18" w:rsidRPr="00B60AB0" w:rsidRDefault="001B2EE0" w:rsidP="00203550">
      <w:pPr>
        <w:spacing w:line="360" w:lineRule="auto"/>
        <w:rPr>
          <w:rFonts w:ascii="United Sans Rg Lt" w:eastAsia="Georgia" w:hAnsi="United Sans Rg Lt" w:cs="Georgia"/>
          <w:sz w:val="22"/>
          <w:szCs w:val="22"/>
          <w:lang w:val="pl-PL"/>
        </w:rPr>
      </w:pPr>
      <w:r>
        <w:rPr>
          <w:rFonts w:ascii="United Sans Rg Lt" w:eastAsia="Georgia" w:hAnsi="United Sans Rg Lt" w:cs="Georgia"/>
          <w:iCs/>
          <w:sz w:val="22"/>
          <w:szCs w:val="22"/>
          <w:lang w:val="pl-PL"/>
        </w:rPr>
        <w:t>Tytuł i data powstania dzieła: „</w:t>
      </w:r>
      <w:r w:rsidR="003442A4" w:rsidRPr="001B2EE0">
        <w:rPr>
          <w:rFonts w:ascii="United Sans Rg Lt" w:eastAsia="Georgia" w:hAnsi="United Sans Rg Lt" w:cs="Georgia"/>
          <w:iCs/>
          <w:sz w:val="22"/>
          <w:szCs w:val="22"/>
          <w:lang w:val="pl-PL"/>
        </w:rPr>
        <w:t>Co słonko widziało</w:t>
      </w:r>
      <w:r>
        <w:rPr>
          <w:rFonts w:ascii="United Sans Rg Lt" w:eastAsia="Georgia" w:hAnsi="United Sans Rg Lt" w:cs="Georgia"/>
          <w:iCs/>
          <w:sz w:val="22"/>
          <w:szCs w:val="22"/>
          <w:lang w:val="pl-PL"/>
        </w:rPr>
        <w:t>”</w:t>
      </w:r>
      <w:r w:rsidR="002C223B" w:rsidRPr="00B60AB0">
        <w:rPr>
          <w:rFonts w:ascii="United Sans Rg Lt" w:eastAsia="Georgia" w:hAnsi="United Sans Rg Lt" w:cs="Georgia"/>
          <w:sz w:val="22"/>
          <w:szCs w:val="22"/>
          <w:lang w:val="pl-PL"/>
        </w:rPr>
        <w:t>, 2017</w:t>
      </w:r>
    </w:p>
    <w:p w14:paraId="4D969FD2" w14:textId="72C706E5" w:rsidR="003442A4" w:rsidRPr="00B60AB0" w:rsidRDefault="001B2EE0" w:rsidP="00203550">
      <w:pPr>
        <w:spacing w:line="360" w:lineRule="auto"/>
        <w:rPr>
          <w:rFonts w:ascii="United Sans Rg Lt" w:eastAsia="Georgia" w:hAnsi="United Sans Rg Lt" w:cs="Georgia"/>
          <w:sz w:val="22"/>
          <w:szCs w:val="22"/>
          <w:lang w:val="pl-PL"/>
        </w:rPr>
      </w:pPr>
      <w:r>
        <w:rPr>
          <w:rFonts w:ascii="United Sans Rg Lt" w:eastAsia="Georgia" w:hAnsi="United Sans Rg Lt" w:cs="Georgia"/>
          <w:sz w:val="22"/>
          <w:szCs w:val="22"/>
          <w:lang w:val="pl-PL"/>
        </w:rPr>
        <w:t xml:space="preserve">Technika: </w:t>
      </w:r>
      <w:r w:rsidR="003442A4" w:rsidRPr="00B60AB0">
        <w:rPr>
          <w:rFonts w:ascii="United Sans Rg Lt" w:eastAsia="Georgia" w:hAnsi="United Sans Rg Lt" w:cs="Georgia"/>
          <w:sz w:val="22"/>
          <w:szCs w:val="22"/>
          <w:lang w:val="pl-PL"/>
        </w:rPr>
        <w:t xml:space="preserve">wideo HD, kolor, dźwięk, </w:t>
      </w:r>
      <w:r w:rsidR="00492F2E" w:rsidRPr="00B60AB0">
        <w:rPr>
          <w:rFonts w:ascii="United Sans Rg Lt" w:eastAsia="Georgia" w:hAnsi="United Sans Rg Lt" w:cs="Georgia"/>
          <w:sz w:val="22"/>
          <w:szCs w:val="22"/>
          <w:lang w:val="pl-PL"/>
        </w:rPr>
        <w:t>7’35”</w:t>
      </w:r>
    </w:p>
    <w:p w14:paraId="06B93EC1" w14:textId="35067337" w:rsidR="003442A4" w:rsidRPr="00B60AB0" w:rsidRDefault="00050525" w:rsidP="00050525">
      <w:pPr>
        <w:spacing w:line="360" w:lineRule="auto"/>
        <w:rPr>
          <w:rFonts w:ascii="United Sans Rg Lt" w:eastAsia="Georgia" w:hAnsi="United Sans Rg Lt" w:cs="Georgia"/>
          <w:sz w:val="22"/>
          <w:szCs w:val="22"/>
          <w:lang w:val="pl-PL"/>
        </w:rPr>
      </w:pPr>
      <w:r w:rsidRPr="00B60AB0">
        <w:rPr>
          <w:rFonts w:ascii="United Sans Rg Lt" w:eastAsia="Georgia" w:hAnsi="United Sans Rg Lt" w:cs="Georgia"/>
          <w:sz w:val="22"/>
          <w:szCs w:val="22"/>
          <w:lang w:val="pl-PL"/>
        </w:rPr>
        <w:t>Film „Co słonko widziało” to poetycka animacja, w której Słońce jest jak oko patrzące na świat z góry. Agnieszka Polska tworzy opowieść z serii obrazów – pełnych emocji, symboli i</w:t>
      </w:r>
      <w:r w:rsidR="00AD0EEE" w:rsidRPr="00B60AB0">
        <w:rPr>
          <w:rFonts w:ascii="United Sans Rg Lt" w:eastAsia="Georgia" w:hAnsi="United Sans Rg Lt" w:cs="Georgia"/>
          <w:sz w:val="22"/>
          <w:szCs w:val="22"/>
          <w:lang w:val="pl-PL"/>
        </w:rPr>
        <w:t> </w:t>
      </w:r>
      <w:r w:rsidRPr="00B60AB0">
        <w:rPr>
          <w:rFonts w:ascii="United Sans Rg Lt" w:eastAsia="Georgia" w:hAnsi="United Sans Rg Lt" w:cs="Georgia"/>
          <w:sz w:val="22"/>
          <w:szCs w:val="22"/>
          <w:lang w:val="pl-PL"/>
        </w:rPr>
        <w:t xml:space="preserve">niepokoju. Film opowiada o tym, jak poznajemy świat – co zauważamy, co zapamiętujemy, a co pomijamy. Słońce </w:t>
      </w:r>
      <w:r w:rsidRPr="00B60AB0">
        <w:rPr>
          <w:rFonts w:ascii="United Sans Rg Lt" w:eastAsia="Georgia" w:hAnsi="United Sans Rg Lt" w:cs="Georgia"/>
          <w:sz w:val="22"/>
          <w:szCs w:val="22"/>
          <w:lang w:val="pl-PL"/>
        </w:rPr>
        <w:lastRenderedPageBreak/>
        <w:t>obserwuje rzeczywistość, ale nie wpływa na nią. Widzi skutki współczesności</w:t>
      </w:r>
      <w:r w:rsidR="00C11D9E">
        <w:rPr>
          <w:rFonts w:ascii="United Sans Rg Lt" w:eastAsia="Georgia" w:hAnsi="United Sans Rg Lt" w:cs="Georgia"/>
          <w:sz w:val="22"/>
          <w:szCs w:val="22"/>
          <w:lang w:val="pl-PL"/>
        </w:rPr>
        <w:t xml:space="preserve"> takie jak:</w:t>
      </w:r>
      <w:r w:rsidRPr="00B60AB0">
        <w:rPr>
          <w:rFonts w:ascii="United Sans Rg Lt" w:eastAsia="Georgia" w:hAnsi="United Sans Rg Lt" w:cs="Georgia"/>
          <w:sz w:val="22"/>
          <w:szCs w:val="22"/>
          <w:lang w:val="pl-PL"/>
        </w:rPr>
        <w:t xml:space="preserve"> zniszczenie środowiska, samotność, oderwanie ludzi od siebie. W tej animacji samo patrzenie staje się formą</w:t>
      </w:r>
      <w:r w:rsidR="00B60AB0">
        <w:rPr>
          <w:rFonts w:ascii="United Sans Rg Lt" w:eastAsia="Georgia" w:hAnsi="United Sans Rg Lt" w:cs="Georgia"/>
          <w:sz w:val="22"/>
          <w:szCs w:val="22"/>
          <w:lang w:val="pl-PL"/>
        </w:rPr>
        <w:t xml:space="preserve"> wiedzy</w:t>
      </w:r>
      <w:r w:rsidRPr="00B60AB0">
        <w:rPr>
          <w:rFonts w:ascii="United Sans Rg Lt" w:eastAsia="Georgia" w:hAnsi="United Sans Rg Lt" w:cs="Georgia"/>
          <w:sz w:val="22"/>
          <w:szCs w:val="22"/>
          <w:lang w:val="pl-PL"/>
        </w:rPr>
        <w:t xml:space="preserve">. </w:t>
      </w:r>
      <w:r w:rsidR="00831D2D">
        <w:rPr>
          <w:rFonts w:ascii="United Sans Rg Lt" w:eastAsia="Georgia" w:hAnsi="United Sans Rg Lt" w:cs="Georgia"/>
          <w:sz w:val="22"/>
          <w:szCs w:val="22"/>
          <w:lang w:val="pl-PL"/>
        </w:rPr>
        <w:t>Artystka</w:t>
      </w:r>
      <w:r w:rsidR="00831D2D" w:rsidRPr="00B60AB0">
        <w:rPr>
          <w:rFonts w:ascii="United Sans Rg Lt" w:eastAsia="Georgia" w:hAnsi="United Sans Rg Lt" w:cs="Georgia"/>
          <w:sz w:val="22"/>
          <w:szCs w:val="22"/>
          <w:lang w:val="pl-PL"/>
        </w:rPr>
        <w:t xml:space="preserve"> </w:t>
      </w:r>
      <w:r w:rsidRPr="00B60AB0">
        <w:rPr>
          <w:rFonts w:ascii="United Sans Rg Lt" w:eastAsia="Georgia" w:hAnsi="United Sans Rg Lt" w:cs="Georgia"/>
          <w:sz w:val="22"/>
          <w:szCs w:val="22"/>
          <w:lang w:val="pl-PL"/>
        </w:rPr>
        <w:t>pokazuje, że sposób, w jaki patrzymy na świat, tworzy jego sens, ale też ujawnia, jak kruche są nasze sposoby rozumienia rzeczywistości.</w:t>
      </w:r>
    </w:p>
    <w:p w14:paraId="75D52325" w14:textId="77777777" w:rsidR="002700F3" w:rsidRPr="00B60AB0" w:rsidRDefault="002700F3" w:rsidP="001B2EE0">
      <w:pPr>
        <w:shd w:val="clear" w:color="auto" w:fill="FFFFFF"/>
        <w:spacing w:before="240" w:line="360" w:lineRule="auto"/>
        <w:rPr>
          <w:rFonts w:ascii="United Sans Rg Lt" w:hAnsi="United Sans Rg Lt"/>
          <w:b/>
          <w:bCs/>
          <w:sz w:val="22"/>
          <w:szCs w:val="22"/>
          <w:lang w:val="pl-PL"/>
        </w:rPr>
      </w:pPr>
      <w:r w:rsidRPr="00B60AB0">
        <w:rPr>
          <w:rFonts w:ascii="United Sans Rg Lt" w:hAnsi="United Sans Rg Lt"/>
          <w:b/>
          <w:bCs/>
          <w:sz w:val="22"/>
          <w:szCs w:val="22"/>
          <w:lang w:val="pl-PL"/>
        </w:rPr>
        <w:t>Michael Stevenson</w:t>
      </w:r>
    </w:p>
    <w:p w14:paraId="0CB2390E" w14:textId="1A3DE4FD" w:rsidR="002700F3" w:rsidRPr="00B60AB0" w:rsidRDefault="001B2EE0" w:rsidP="002700F3">
      <w:pPr>
        <w:shd w:val="clear" w:color="auto" w:fill="FFFFFF"/>
        <w:spacing w:line="360" w:lineRule="auto"/>
        <w:rPr>
          <w:rFonts w:ascii="United Sans Rg Lt" w:hAnsi="United Sans Rg Lt"/>
          <w:sz w:val="22"/>
          <w:szCs w:val="22"/>
          <w:lang w:val="pl-PL"/>
        </w:rPr>
      </w:pPr>
      <w:r>
        <w:rPr>
          <w:rFonts w:ascii="United Sans Rg Lt" w:eastAsia="Georgia" w:hAnsi="United Sans Rg Lt" w:cs="Georgia"/>
          <w:iCs/>
          <w:sz w:val="22"/>
          <w:szCs w:val="22"/>
          <w:lang w:val="pl-PL"/>
        </w:rPr>
        <w:t>Tytuł i data powstania dzieła: „</w:t>
      </w:r>
      <w:r w:rsidR="002700F3" w:rsidRPr="001B2EE0">
        <w:rPr>
          <w:rFonts w:ascii="United Sans Rg Lt" w:hAnsi="United Sans Rg Lt"/>
          <w:iCs/>
          <w:sz w:val="22"/>
          <w:szCs w:val="22"/>
          <w:lang w:val="pl-PL"/>
        </w:rPr>
        <w:t xml:space="preserve">Rozszerzenie </w:t>
      </w:r>
      <w:proofErr w:type="spellStart"/>
      <w:r w:rsidR="002700F3" w:rsidRPr="001B2EE0">
        <w:rPr>
          <w:rFonts w:ascii="United Sans Rg Lt" w:hAnsi="United Sans Rg Lt"/>
          <w:iCs/>
          <w:sz w:val="22"/>
          <w:szCs w:val="22"/>
          <w:lang w:val="pl-PL"/>
        </w:rPr>
        <w:t>afordancji</w:t>
      </w:r>
      <w:proofErr w:type="spellEnd"/>
      <w:r w:rsidR="002700F3" w:rsidRPr="001B2EE0">
        <w:rPr>
          <w:rFonts w:ascii="United Sans Rg Lt" w:hAnsi="United Sans Rg Lt"/>
          <w:iCs/>
          <w:sz w:val="22"/>
          <w:szCs w:val="22"/>
          <w:lang w:val="pl-PL"/>
        </w:rPr>
        <w:t xml:space="preserve"> kurtyny perkusyjnej 1.1. Działalność </w:t>
      </w:r>
      <w:proofErr w:type="spellStart"/>
      <w:r w:rsidR="002700F3" w:rsidRPr="001B2EE0">
        <w:rPr>
          <w:rFonts w:ascii="United Sans Rg Lt" w:hAnsi="United Sans Rg Lt"/>
          <w:iCs/>
          <w:sz w:val="22"/>
          <w:szCs w:val="22"/>
          <w:lang w:val="pl-PL"/>
        </w:rPr>
        <w:t>pozapojazdowa</w:t>
      </w:r>
      <w:proofErr w:type="spellEnd"/>
      <w:r>
        <w:rPr>
          <w:rFonts w:ascii="United Sans Rg Lt" w:hAnsi="United Sans Rg Lt"/>
          <w:iCs/>
          <w:sz w:val="22"/>
          <w:szCs w:val="22"/>
          <w:lang w:val="pl-PL"/>
        </w:rPr>
        <w:t>”</w:t>
      </w:r>
      <w:r w:rsidR="002700F3" w:rsidRPr="00B60AB0">
        <w:rPr>
          <w:rFonts w:ascii="United Sans Rg Lt" w:hAnsi="United Sans Rg Lt"/>
          <w:sz w:val="22"/>
          <w:szCs w:val="22"/>
          <w:lang w:val="pl-PL"/>
        </w:rPr>
        <w:t>, 2020</w:t>
      </w:r>
    </w:p>
    <w:p w14:paraId="2C43963E" w14:textId="1128D296" w:rsidR="002700F3" w:rsidRPr="00B60AB0" w:rsidRDefault="001B2EE0" w:rsidP="002700F3">
      <w:pPr>
        <w:shd w:val="clear" w:color="auto" w:fill="FFFFFF"/>
        <w:spacing w:line="360" w:lineRule="auto"/>
        <w:rPr>
          <w:rFonts w:ascii="United Sans Rg Lt" w:hAnsi="United Sans Rg Lt"/>
          <w:sz w:val="22"/>
          <w:szCs w:val="22"/>
          <w:lang w:val="pl-PL"/>
        </w:rPr>
      </w:pPr>
      <w:r>
        <w:rPr>
          <w:rFonts w:ascii="United Sans Rg Lt" w:hAnsi="United Sans Rg Lt"/>
          <w:sz w:val="22"/>
          <w:szCs w:val="22"/>
          <w:lang w:val="pl-PL"/>
        </w:rPr>
        <w:t xml:space="preserve">Technika: </w:t>
      </w:r>
      <w:r w:rsidR="002700F3" w:rsidRPr="00B60AB0">
        <w:rPr>
          <w:rFonts w:ascii="United Sans Rg Lt" w:hAnsi="United Sans Rg Lt"/>
          <w:sz w:val="22"/>
          <w:szCs w:val="22"/>
          <w:lang w:val="pl-PL"/>
        </w:rPr>
        <w:t>drewno, papier fotograficzny, farba, pianka, skały i minerały, plastik, sznurek, tkanina</w:t>
      </w:r>
    </w:p>
    <w:p w14:paraId="4BD6C0C2" w14:textId="2CC688DF" w:rsidR="002700F3" w:rsidRPr="00B60AB0" w:rsidRDefault="002700F3" w:rsidP="001B2EE0">
      <w:pPr>
        <w:shd w:val="clear" w:color="auto" w:fill="FFFFFF"/>
        <w:spacing w:line="360" w:lineRule="auto"/>
        <w:rPr>
          <w:rFonts w:ascii="United Sans Rg Lt" w:hAnsi="United Sans Rg Lt"/>
          <w:sz w:val="22"/>
          <w:szCs w:val="22"/>
          <w:lang w:val="pl-PL"/>
        </w:rPr>
      </w:pPr>
      <w:r w:rsidRPr="00B60AB0">
        <w:rPr>
          <w:rFonts w:ascii="United Sans Rg Lt" w:hAnsi="United Sans Rg Lt"/>
          <w:sz w:val="22"/>
          <w:szCs w:val="22"/>
          <w:lang w:val="pl-PL"/>
        </w:rPr>
        <w:t>Stevenson łączy w swoich pracach stare przedmioty i „dowody” – zarówno prawdziwe, jak i</w:t>
      </w:r>
      <w:r w:rsidR="00AD0EEE" w:rsidRPr="00B60AB0">
        <w:rPr>
          <w:rFonts w:ascii="United Sans Rg Lt" w:hAnsi="United Sans Rg Lt"/>
          <w:sz w:val="22"/>
          <w:szCs w:val="22"/>
          <w:lang w:val="pl-PL"/>
        </w:rPr>
        <w:t> </w:t>
      </w:r>
      <w:r w:rsidRPr="00B60AB0">
        <w:rPr>
          <w:rFonts w:ascii="United Sans Rg Lt" w:hAnsi="United Sans Rg Lt"/>
          <w:sz w:val="22"/>
          <w:szCs w:val="22"/>
          <w:lang w:val="pl-PL"/>
        </w:rPr>
        <w:t>wymyślone. Tworzy z nich instalacje przypominające dawne gabinety osobliwości. Ta praca</w:t>
      </w:r>
      <w:r w:rsidR="00B60AB0">
        <w:rPr>
          <w:rFonts w:ascii="United Sans Rg Lt" w:hAnsi="United Sans Rg Lt"/>
          <w:sz w:val="22"/>
          <w:szCs w:val="22"/>
          <w:lang w:val="pl-PL"/>
        </w:rPr>
        <w:t xml:space="preserve"> </w:t>
      </w:r>
      <w:r w:rsidRPr="00B60AB0">
        <w:rPr>
          <w:rFonts w:ascii="United Sans Rg Lt" w:hAnsi="United Sans Rg Lt"/>
          <w:sz w:val="22"/>
          <w:szCs w:val="22"/>
          <w:lang w:val="pl-PL"/>
        </w:rPr>
        <w:t xml:space="preserve">inspirowana </w:t>
      </w:r>
      <w:r w:rsidR="00B60AB0">
        <w:rPr>
          <w:rFonts w:ascii="United Sans Rg Lt" w:hAnsi="United Sans Rg Lt"/>
          <w:sz w:val="22"/>
          <w:szCs w:val="22"/>
          <w:lang w:val="pl-PL"/>
        </w:rPr>
        <w:t xml:space="preserve">jest </w:t>
      </w:r>
      <w:r w:rsidRPr="00B60AB0">
        <w:rPr>
          <w:rFonts w:ascii="United Sans Rg Lt" w:hAnsi="United Sans Rg Lt"/>
          <w:sz w:val="22"/>
          <w:szCs w:val="22"/>
          <w:lang w:val="pl-PL"/>
        </w:rPr>
        <w:t>spacerami kosmicznymi i postacią astronauty–ewangelisty Jamesa Irwina</w:t>
      </w:r>
      <w:r w:rsidR="00B60AB0">
        <w:rPr>
          <w:rFonts w:ascii="United Sans Rg Lt" w:hAnsi="United Sans Rg Lt"/>
          <w:sz w:val="22"/>
          <w:szCs w:val="22"/>
          <w:lang w:val="pl-PL"/>
        </w:rPr>
        <w:t xml:space="preserve">. </w:t>
      </w:r>
      <w:r w:rsidRPr="00B60AB0">
        <w:rPr>
          <w:rFonts w:ascii="United Sans Rg Lt" w:hAnsi="United Sans Rg Lt"/>
          <w:sz w:val="22"/>
          <w:szCs w:val="22"/>
          <w:lang w:val="pl-PL"/>
        </w:rPr>
        <w:t>Artysta zestawia materiały naukowe z próbkami skał i zdjęciami, pokazując spotkanie wiedzy opartej na faktach z wiarą i mitami. W ten sposób ujawnia, że znaczenia rodzą się tam, gdzie łączą się technologia, wyobraźnia i systemy przekonań.</w:t>
      </w:r>
    </w:p>
    <w:p w14:paraId="0000005B" w14:textId="03F44B11" w:rsidR="00877D18" w:rsidRPr="00B60AB0" w:rsidRDefault="002C223B" w:rsidP="004A657E">
      <w:pPr>
        <w:spacing w:before="240" w:line="360" w:lineRule="auto"/>
        <w:rPr>
          <w:rFonts w:ascii="United Sans Rg Lt" w:eastAsia="Georgia" w:hAnsi="United Sans Rg Lt" w:cs="Georgia"/>
          <w:b/>
          <w:bCs/>
          <w:sz w:val="22"/>
          <w:szCs w:val="22"/>
          <w:lang w:val="pl-PL"/>
        </w:rPr>
      </w:pPr>
      <w:r w:rsidRPr="00B60AB0">
        <w:rPr>
          <w:rFonts w:ascii="United Sans Rg Lt" w:eastAsia="Georgia" w:hAnsi="United Sans Rg Lt" w:cs="Georgia"/>
          <w:b/>
          <w:bCs/>
          <w:sz w:val="22"/>
          <w:szCs w:val="22"/>
          <w:lang w:val="pl-PL"/>
        </w:rPr>
        <w:t>IRWIN</w:t>
      </w:r>
    </w:p>
    <w:p w14:paraId="0000005C" w14:textId="310A99D9" w:rsidR="00877D18" w:rsidRPr="00B60AB0" w:rsidRDefault="001B2EE0" w:rsidP="00203550">
      <w:pPr>
        <w:spacing w:line="360" w:lineRule="auto"/>
        <w:rPr>
          <w:rFonts w:ascii="United Sans Rg Lt" w:eastAsia="Georgia" w:hAnsi="United Sans Rg Lt" w:cs="Georgia"/>
          <w:sz w:val="22"/>
          <w:szCs w:val="22"/>
          <w:lang w:val="pl-PL"/>
        </w:rPr>
      </w:pPr>
      <w:r>
        <w:rPr>
          <w:rFonts w:ascii="United Sans Rg Lt" w:eastAsia="Georgia" w:hAnsi="United Sans Rg Lt" w:cs="Georgia"/>
          <w:iCs/>
          <w:sz w:val="22"/>
          <w:szCs w:val="22"/>
          <w:lang w:val="pl-PL"/>
        </w:rPr>
        <w:t>Tytuł i data powstania dzieła: „</w:t>
      </w:r>
      <w:r w:rsidR="008823CF" w:rsidRPr="001B2EE0">
        <w:rPr>
          <w:rFonts w:ascii="United Sans Rg Lt" w:eastAsia="Georgia" w:hAnsi="United Sans Rg Lt" w:cs="Georgia"/>
          <w:iCs/>
          <w:sz w:val="22"/>
          <w:szCs w:val="22"/>
          <w:lang w:val="pl-PL"/>
        </w:rPr>
        <w:t>Zwłoki sztuki</w:t>
      </w:r>
      <w:r>
        <w:rPr>
          <w:rFonts w:ascii="United Sans Rg Lt" w:eastAsia="Georgia" w:hAnsi="United Sans Rg Lt" w:cs="Georgia"/>
          <w:sz w:val="22"/>
          <w:szCs w:val="22"/>
          <w:lang w:val="pl-PL"/>
        </w:rPr>
        <w:t>”</w:t>
      </w:r>
      <w:r w:rsidR="002C223B" w:rsidRPr="00B60AB0">
        <w:rPr>
          <w:rFonts w:ascii="United Sans Rg Lt" w:eastAsia="Georgia" w:hAnsi="United Sans Rg Lt" w:cs="Georgia"/>
          <w:sz w:val="22"/>
          <w:szCs w:val="22"/>
          <w:lang w:val="pl-PL"/>
        </w:rPr>
        <w:t>, 2003</w:t>
      </w:r>
      <w:r w:rsidR="002C223B" w:rsidRPr="00B60AB0">
        <w:rPr>
          <w:rFonts w:ascii="United Sans Rg Lt" w:eastAsia="Times New Roman" w:hAnsi="United Sans Rg Lt" w:cs="Times New Roman"/>
          <w:sz w:val="22"/>
          <w:szCs w:val="22"/>
          <w:lang w:val="pl-PL"/>
        </w:rPr>
        <w:t>–</w:t>
      </w:r>
      <w:r w:rsidR="002C223B" w:rsidRPr="00B60AB0">
        <w:rPr>
          <w:rFonts w:ascii="United Sans Rg Lt" w:eastAsia="Georgia" w:hAnsi="United Sans Rg Lt" w:cs="Georgia"/>
          <w:sz w:val="22"/>
          <w:szCs w:val="22"/>
          <w:lang w:val="pl-PL"/>
        </w:rPr>
        <w:t xml:space="preserve">2004 </w:t>
      </w:r>
    </w:p>
    <w:p w14:paraId="75468231" w14:textId="2CB51465" w:rsidR="008823CF" w:rsidRPr="00B60AB0" w:rsidRDefault="001B2EE0" w:rsidP="008823CF">
      <w:pPr>
        <w:spacing w:line="360" w:lineRule="auto"/>
        <w:rPr>
          <w:rFonts w:ascii="United Sans Rg Lt" w:eastAsia="Georgia" w:hAnsi="United Sans Rg Lt" w:cs="Georgia"/>
          <w:sz w:val="22"/>
          <w:szCs w:val="22"/>
          <w:lang w:val="pl-PL"/>
        </w:rPr>
      </w:pPr>
      <w:r>
        <w:rPr>
          <w:rFonts w:ascii="United Sans Rg Lt" w:eastAsia="Georgia" w:hAnsi="United Sans Rg Lt" w:cs="Georgia"/>
          <w:sz w:val="22"/>
          <w:szCs w:val="22"/>
          <w:lang w:val="pl-PL"/>
        </w:rPr>
        <w:t xml:space="preserve">Technika: </w:t>
      </w:r>
      <w:r w:rsidR="008823CF" w:rsidRPr="00B60AB0">
        <w:rPr>
          <w:rFonts w:ascii="United Sans Rg Lt" w:eastAsia="Georgia" w:hAnsi="United Sans Rg Lt" w:cs="Georgia"/>
          <w:sz w:val="22"/>
          <w:szCs w:val="22"/>
          <w:lang w:val="pl-PL"/>
        </w:rPr>
        <w:t>olej, płótno, drewno, wazon ze świeżymi liliami</w:t>
      </w:r>
    </w:p>
    <w:p w14:paraId="26CA4740" w14:textId="45E71508" w:rsidR="008823CF" w:rsidRPr="00B60AB0" w:rsidRDefault="008823CF" w:rsidP="00F827C5">
      <w:pPr>
        <w:spacing w:after="120" w:line="360" w:lineRule="auto"/>
        <w:rPr>
          <w:rFonts w:ascii="United Sans Rg Lt" w:eastAsia="Georgia" w:hAnsi="United Sans Rg Lt" w:cs="Georgia"/>
          <w:sz w:val="22"/>
          <w:szCs w:val="22"/>
          <w:lang w:val="pl-PL"/>
        </w:rPr>
      </w:pPr>
      <w:r w:rsidRPr="00B60AB0">
        <w:rPr>
          <w:rFonts w:ascii="United Sans Rg Lt" w:eastAsia="Georgia" w:hAnsi="United Sans Rg Lt" w:cs="Georgia"/>
          <w:sz w:val="22"/>
          <w:szCs w:val="22"/>
          <w:lang w:val="pl-PL"/>
        </w:rPr>
        <w:t>rekonstrukcja Kazimierza Malewicza w trumnie</w:t>
      </w:r>
    </w:p>
    <w:p w14:paraId="5E1743C4" w14:textId="04C2BF4F" w:rsidR="002013F4" w:rsidRPr="00B60AB0" w:rsidRDefault="0098751C" w:rsidP="001B2EE0">
      <w:pPr>
        <w:spacing w:after="240" w:line="360" w:lineRule="auto"/>
        <w:rPr>
          <w:rFonts w:ascii="United Sans Rg Lt" w:eastAsia="Georgia" w:hAnsi="United Sans Rg Lt" w:cs="Georgia"/>
          <w:sz w:val="22"/>
          <w:szCs w:val="22"/>
          <w:lang w:val="pl-PL"/>
        </w:rPr>
      </w:pPr>
      <w:r w:rsidRPr="00B60AB0">
        <w:rPr>
          <w:rFonts w:ascii="United Sans Rg Lt" w:eastAsia="Georgia" w:hAnsi="United Sans Rg Lt" w:cs="Georgia"/>
          <w:sz w:val="22"/>
          <w:szCs w:val="22"/>
          <w:lang w:val="pl-PL"/>
        </w:rPr>
        <w:t xml:space="preserve">„Zwłoki sztuki” to znane dzieło grupy IRWIN, będące komentarzem do historii sztuki XX wieku. Praca pokazuje symboliczne „ciało” modernistycznej abstrakcji, sugerując, że ten kierunek w sztuce się wyczerpał i zakończył. Inspiracją była historia Kazimierza Malewicza, którego ciało naprawdę spoczęło w trumnie zaprojektowanej w stylu suprematyzmu przez jego ucznia, </w:t>
      </w:r>
      <w:proofErr w:type="spellStart"/>
      <w:r w:rsidRPr="00B60AB0">
        <w:rPr>
          <w:rFonts w:ascii="United Sans Rg Lt" w:eastAsia="Georgia" w:hAnsi="United Sans Rg Lt" w:cs="Georgia"/>
          <w:sz w:val="22"/>
          <w:szCs w:val="22"/>
          <w:lang w:val="pl-PL"/>
        </w:rPr>
        <w:t>Nikolaia</w:t>
      </w:r>
      <w:proofErr w:type="spellEnd"/>
      <w:r w:rsidRPr="00B60AB0">
        <w:rPr>
          <w:rFonts w:ascii="United Sans Rg Lt" w:eastAsia="Georgia" w:hAnsi="United Sans Rg Lt" w:cs="Georgia"/>
          <w:sz w:val="22"/>
          <w:szCs w:val="22"/>
          <w:lang w:val="pl-PL"/>
        </w:rPr>
        <w:t xml:space="preserve"> </w:t>
      </w:r>
      <w:proofErr w:type="spellStart"/>
      <w:r w:rsidRPr="00B60AB0">
        <w:rPr>
          <w:rFonts w:ascii="United Sans Rg Lt" w:eastAsia="Georgia" w:hAnsi="United Sans Rg Lt" w:cs="Georgia"/>
          <w:sz w:val="22"/>
          <w:szCs w:val="22"/>
          <w:lang w:val="pl-PL"/>
        </w:rPr>
        <w:t>Suetina</w:t>
      </w:r>
      <w:proofErr w:type="spellEnd"/>
      <w:r w:rsidRPr="00B60AB0">
        <w:rPr>
          <w:rFonts w:ascii="United Sans Rg Lt" w:eastAsia="Georgia" w:hAnsi="United Sans Rg Lt" w:cs="Georgia"/>
          <w:sz w:val="22"/>
          <w:szCs w:val="22"/>
          <w:lang w:val="pl-PL"/>
        </w:rPr>
        <w:t>. Wazon z</w:t>
      </w:r>
      <w:r w:rsidR="00B60AB0">
        <w:rPr>
          <w:rFonts w:ascii="United Sans Rg Lt" w:eastAsia="Georgia" w:hAnsi="United Sans Rg Lt" w:cs="Georgia"/>
          <w:sz w:val="22"/>
          <w:szCs w:val="22"/>
          <w:lang w:val="pl-PL"/>
        </w:rPr>
        <w:t> </w:t>
      </w:r>
      <w:r w:rsidRPr="00B60AB0">
        <w:rPr>
          <w:rFonts w:ascii="United Sans Rg Lt" w:eastAsia="Georgia" w:hAnsi="United Sans Rg Lt" w:cs="Georgia"/>
          <w:sz w:val="22"/>
          <w:szCs w:val="22"/>
          <w:lang w:val="pl-PL"/>
        </w:rPr>
        <w:t>liliami dodaje delikatny, krótkotrwały element, przypominający o przemijaniu sztuki i pamięci. Grupa IRWIN pochodzi ze Słowenii i znana jest z krytycznego podejścia do tradycji awangardy. W</w:t>
      </w:r>
      <w:r w:rsidR="00B60AB0">
        <w:rPr>
          <w:rFonts w:ascii="United Sans Rg Lt" w:eastAsia="Georgia" w:hAnsi="United Sans Rg Lt" w:cs="Georgia"/>
          <w:sz w:val="22"/>
          <w:szCs w:val="22"/>
          <w:lang w:val="pl-PL"/>
        </w:rPr>
        <w:t> </w:t>
      </w:r>
      <w:r w:rsidRPr="00B60AB0">
        <w:rPr>
          <w:rFonts w:ascii="United Sans Rg Lt" w:eastAsia="Georgia" w:hAnsi="United Sans Rg Lt" w:cs="Georgia"/>
          <w:sz w:val="22"/>
          <w:szCs w:val="22"/>
          <w:lang w:val="pl-PL"/>
        </w:rPr>
        <w:t>swoich pracach często łączy abstrakcyjne malarstwo z teatralnymi przedmiotami i symbolami władzy.</w:t>
      </w:r>
    </w:p>
    <w:p w14:paraId="38D936C2" w14:textId="3CC5F77C" w:rsidR="006A7AE4" w:rsidRPr="00B60AB0" w:rsidRDefault="006A7AE4" w:rsidP="006A7AE4">
      <w:pPr>
        <w:spacing w:line="360" w:lineRule="auto"/>
        <w:rPr>
          <w:rFonts w:ascii="United Sans Rg Lt" w:eastAsia="Georgia" w:hAnsi="United Sans Rg Lt" w:cs="Georgia"/>
          <w:b/>
          <w:bCs/>
          <w:sz w:val="22"/>
          <w:szCs w:val="22"/>
          <w:lang w:val="pl-PL"/>
        </w:rPr>
      </w:pPr>
      <w:r w:rsidRPr="00B60AB0">
        <w:rPr>
          <w:rFonts w:ascii="United Sans Rg Lt" w:eastAsia="Georgia" w:hAnsi="United Sans Rg Lt" w:cs="Georgia"/>
          <w:b/>
          <w:bCs/>
          <w:sz w:val="22"/>
          <w:szCs w:val="22"/>
          <w:lang w:val="pl-PL"/>
        </w:rPr>
        <w:t xml:space="preserve">Sharon </w:t>
      </w:r>
      <w:proofErr w:type="spellStart"/>
      <w:r w:rsidRPr="00B60AB0">
        <w:rPr>
          <w:rFonts w:ascii="United Sans Rg Lt" w:eastAsia="Georgia" w:hAnsi="United Sans Rg Lt" w:cs="Georgia"/>
          <w:b/>
          <w:bCs/>
          <w:sz w:val="22"/>
          <w:szCs w:val="22"/>
          <w:lang w:val="pl-PL"/>
        </w:rPr>
        <w:t>Lockhart</w:t>
      </w:r>
      <w:proofErr w:type="spellEnd"/>
    </w:p>
    <w:p w14:paraId="26B7EDEE" w14:textId="232745C6" w:rsidR="006A7AE4" w:rsidRPr="00B60AB0" w:rsidRDefault="001B2EE0" w:rsidP="006A7AE4">
      <w:pPr>
        <w:spacing w:line="360" w:lineRule="auto"/>
        <w:rPr>
          <w:rFonts w:ascii="United Sans Rg Lt" w:eastAsia="Georgia" w:hAnsi="United Sans Rg Lt" w:cs="Georgia"/>
          <w:sz w:val="22"/>
          <w:szCs w:val="22"/>
          <w:lang w:val="pl-PL"/>
        </w:rPr>
      </w:pPr>
      <w:r>
        <w:rPr>
          <w:rFonts w:ascii="United Sans Rg Lt" w:eastAsia="Georgia" w:hAnsi="United Sans Rg Lt" w:cs="Georgia"/>
          <w:iCs/>
          <w:sz w:val="22"/>
          <w:szCs w:val="22"/>
          <w:lang w:val="pl-PL"/>
        </w:rPr>
        <w:t xml:space="preserve">Tytuł i data powstania dzieła: </w:t>
      </w:r>
      <w:r w:rsidRPr="001B2EE0">
        <w:rPr>
          <w:rFonts w:ascii="United Sans Rg Lt" w:eastAsia="Georgia" w:hAnsi="United Sans Rg Lt" w:cs="Georgia"/>
          <w:iCs/>
          <w:sz w:val="22"/>
          <w:szCs w:val="22"/>
          <w:lang w:val="pl-PL"/>
        </w:rPr>
        <w:t>„</w:t>
      </w:r>
      <w:r w:rsidR="006A7AE4" w:rsidRPr="001B2EE0">
        <w:rPr>
          <w:rFonts w:ascii="United Sans Rg Lt" w:eastAsia="Georgia" w:hAnsi="United Sans Rg Lt" w:cs="Georgia"/>
          <w:iCs/>
          <w:sz w:val="22"/>
          <w:szCs w:val="22"/>
          <w:lang w:val="pl-PL"/>
        </w:rPr>
        <w:t>Bez tytułu (Nocne niebo)</w:t>
      </w:r>
      <w:r>
        <w:rPr>
          <w:rFonts w:ascii="United Sans Rg Lt" w:eastAsia="Georgia" w:hAnsi="United Sans Rg Lt" w:cs="Georgia"/>
          <w:sz w:val="22"/>
          <w:szCs w:val="22"/>
          <w:lang w:val="pl-PL"/>
        </w:rPr>
        <w:t>”</w:t>
      </w:r>
      <w:r w:rsidR="006A7AE4" w:rsidRPr="00B60AB0">
        <w:rPr>
          <w:rFonts w:ascii="United Sans Rg Lt" w:eastAsia="Georgia" w:hAnsi="United Sans Rg Lt" w:cs="Georgia"/>
          <w:sz w:val="22"/>
          <w:szCs w:val="22"/>
          <w:lang w:val="pl-PL"/>
        </w:rPr>
        <w:t>, 2022</w:t>
      </w:r>
    </w:p>
    <w:p w14:paraId="1A8538C3" w14:textId="31C170B4" w:rsidR="006A7AE4" w:rsidRPr="00B60AB0" w:rsidRDefault="001B2EE0" w:rsidP="006A7AE4">
      <w:pPr>
        <w:spacing w:line="360" w:lineRule="auto"/>
        <w:rPr>
          <w:rFonts w:ascii="United Sans Rg Lt" w:eastAsia="Georgia" w:hAnsi="United Sans Rg Lt" w:cs="Georgia"/>
          <w:sz w:val="22"/>
          <w:szCs w:val="22"/>
          <w:lang w:val="pl-PL"/>
        </w:rPr>
      </w:pPr>
      <w:r>
        <w:rPr>
          <w:rFonts w:ascii="United Sans Rg Lt" w:eastAsia="Georgia" w:hAnsi="United Sans Rg Lt" w:cs="Georgia"/>
          <w:sz w:val="22"/>
          <w:szCs w:val="22"/>
          <w:lang w:val="pl-PL"/>
        </w:rPr>
        <w:t xml:space="preserve">Technika: </w:t>
      </w:r>
      <w:r w:rsidR="006A7AE4" w:rsidRPr="00B60AB0">
        <w:rPr>
          <w:rFonts w:ascii="United Sans Rg Lt" w:eastAsia="Georgia" w:hAnsi="United Sans Rg Lt" w:cs="Georgia"/>
          <w:sz w:val="22"/>
          <w:szCs w:val="22"/>
          <w:lang w:val="pl-PL"/>
        </w:rPr>
        <w:t>barwniki reaktywne z</w:t>
      </w:r>
      <w:r w:rsidR="00AD0EEE" w:rsidRPr="00B60AB0">
        <w:rPr>
          <w:rFonts w:ascii="United Sans Rg Lt" w:eastAsia="Georgia" w:hAnsi="United Sans Rg Lt" w:cs="Georgia"/>
          <w:sz w:val="22"/>
          <w:szCs w:val="22"/>
          <w:lang w:val="pl-PL"/>
        </w:rPr>
        <w:t> </w:t>
      </w:r>
      <w:r w:rsidR="006A7AE4" w:rsidRPr="00B60AB0">
        <w:rPr>
          <w:rFonts w:ascii="United Sans Rg Lt" w:eastAsia="Georgia" w:hAnsi="United Sans Rg Lt" w:cs="Georgia"/>
          <w:sz w:val="22"/>
          <w:szCs w:val="22"/>
          <w:lang w:val="pl-PL"/>
        </w:rPr>
        <w:t>włóknami, płótno</w:t>
      </w:r>
    </w:p>
    <w:p w14:paraId="406447A4" w14:textId="77777777" w:rsidR="006A7AE4" w:rsidRPr="00B60AB0" w:rsidRDefault="006A7AE4" w:rsidP="006A7AE4">
      <w:pPr>
        <w:spacing w:line="360" w:lineRule="auto"/>
        <w:rPr>
          <w:rFonts w:ascii="United Sans Rg Lt" w:eastAsia="Georgia" w:hAnsi="United Sans Rg Lt" w:cs="Georgia"/>
          <w:b/>
          <w:bCs/>
          <w:sz w:val="22"/>
          <w:szCs w:val="22"/>
          <w:lang w:val="pl-PL"/>
        </w:rPr>
      </w:pPr>
      <w:r w:rsidRPr="00B60AB0">
        <w:rPr>
          <w:rFonts w:ascii="United Sans Rg Lt" w:eastAsia="Georgia" w:hAnsi="United Sans Rg Lt" w:cs="Georgia"/>
          <w:b/>
          <w:bCs/>
          <w:sz w:val="22"/>
          <w:szCs w:val="22"/>
          <w:lang w:val="pl-PL"/>
        </w:rPr>
        <w:t xml:space="preserve">Stano </w:t>
      </w:r>
      <w:proofErr w:type="spellStart"/>
      <w:r w:rsidRPr="00B60AB0">
        <w:rPr>
          <w:rFonts w:ascii="United Sans Rg Lt" w:eastAsia="Georgia" w:hAnsi="United Sans Rg Lt" w:cs="Georgia"/>
          <w:b/>
          <w:bCs/>
          <w:sz w:val="22"/>
          <w:szCs w:val="22"/>
          <w:lang w:val="pl-PL"/>
        </w:rPr>
        <w:t>Filko</w:t>
      </w:r>
      <w:proofErr w:type="spellEnd"/>
    </w:p>
    <w:p w14:paraId="40E6D307" w14:textId="7F17E332" w:rsidR="006A7AE4" w:rsidRPr="00B60AB0" w:rsidRDefault="001B2EE0" w:rsidP="006A7AE4">
      <w:pPr>
        <w:spacing w:line="360" w:lineRule="auto"/>
        <w:rPr>
          <w:rFonts w:ascii="United Sans Rg Lt" w:eastAsia="Georgia" w:hAnsi="United Sans Rg Lt" w:cs="Georgia"/>
          <w:sz w:val="22"/>
          <w:szCs w:val="22"/>
          <w:lang w:val="pl-PL"/>
        </w:rPr>
      </w:pPr>
      <w:r>
        <w:rPr>
          <w:rFonts w:ascii="United Sans Rg Lt" w:eastAsia="Georgia" w:hAnsi="United Sans Rg Lt" w:cs="Georgia"/>
          <w:iCs/>
          <w:sz w:val="22"/>
          <w:szCs w:val="22"/>
          <w:lang w:val="pl-PL"/>
        </w:rPr>
        <w:t xml:space="preserve">Tytuł i data powstania dzieła: </w:t>
      </w:r>
      <w:r w:rsidRPr="001B2EE0">
        <w:rPr>
          <w:rFonts w:ascii="United Sans Rg Lt" w:eastAsia="Georgia" w:hAnsi="United Sans Rg Lt" w:cs="Georgia"/>
          <w:iCs/>
          <w:sz w:val="22"/>
          <w:szCs w:val="22"/>
          <w:lang w:val="pl-PL"/>
        </w:rPr>
        <w:t>„</w:t>
      </w:r>
      <w:r w:rsidR="006A7AE4" w:rsidRPr="001B2EE0">
        <w:rPr>
          <w:rFonts w:ascii="United Sans Rg Lt" w:eastAsia="Georgia" w:hAnsi="United Sans Rg Lt" w:cs="Georgia"/>
          <w:iCs/>
          <w:sz w:val="22"/>
          <w:szCs w:val="22"/>
          <w:lang w:val="pl-PL"/>
        </w:rPr>
        <w:t>Przyszła eksploracja wszechświata</w:t>
      </w:r>
      <w:r>
        <w:rPr>
          <w:rFonts w:ascii="United Sans Rg Lt" w:eastAsia="Georgia" w:hAnsi="United Sans Rg Lt" w:cs="Georgia"/>
          <w:sz w:val="22"/>
          <w:szCs w:val="22"/>
          <w:lang w:val="pl-PL"/>
        </w:rPr>
        <w:t>”</w:t>
      </w:r>
      <w:r w:rsidR="006A7AE4" w:rsidRPr="00B60AB0">
        <w:rPr>
          <w:rFonts w:ascii="United Sans Rg Lt" w:eastAsia="Georgia" w:hAnsi="United Sans Rg Lt" w:cs="Georgia"/>
          <w:sz w:val="22"/>
          <w:szCs w:val="22"/>
          <w:lang w:val="pl-PL"/>
        </w:rPr>
        <w:t>, 1968</w:t>
      </w:r>
    </w:p>
    <w:p w14:paraId="14847D05" w14:textId="3C18990F" w:rsidR="006A7AE4" w:rsidRPr="00B60AB0" w:rsidRDefault="001B2EE0" w:rsidP="006A7AE4">
      <w:pPr>
        <w:spacing w:line="360" w:lineRule="auto"/>
        <w:rPr>
          <w:rFonts w:ascii="United Sans Rg Lt" w:eastAsia="Georgia" w:hAnsi="United Sans Rg Lt" w:cs="Georgia"/>
          <w:sz w:val="22"/>
          <w:szCs w:val="22"/>
          <w:lang w:val="pl-PL"/>
        </w:rPr>
      </w:pPr>
      <w:r>
        <w:rPr>
          <w:rFonts w:ascii="United Sans Rg Lt" w:eastAsia="Georgia" w:hAnsi="United Sans Rg Lt" w:cs="Georgia"/>
          <w:sz w:val="22"/>
          <w:szCs w:val="22"/>
          <w:lang w:val="pl-PL"/>
        </w:rPr>
        <w:t xml:space="preserve">Technika: </w:t>
      </w:r>
      <w:r w:rsidR="006A7AE4" w:rsidRPr="00B60AB0">
        <w:rPr>
          <w:rFonts w:ascii="United Sans Rg Lt" w:eastAsia="Georgia" w:hAnsi="United Sans Rg Lt" w:cs="Georgia"/>
          <w:sz w:val="22"/>
          <w:szCs w:val="22"/>
          <w:lang w:val="pl-PL"/>
        </w:rPr>
        <w:t>druk offsetowy, papier</w:t>
      </w:r>
    </w:p>
    <w:p w14:paraId="6C8B89DE" w14:textId="77777777" w:rsidR="00717765" w:rsidRPr="00B60AB0" w:rsidRDefault="00717765" w:rsidP="00717765">
      <w:pPr>
        <w:spacing w:before="120" w:line="360" w:lineRule="auto"/>
        <w:rPr>
          <w:rFonts w:ascii="United Sans Rg Lt" w:eastAsia="Georgia" w:hAnsi="United Sans Rg Lt" w:cs="Georgia"/>
          <w:b/>
          <w:bCs/>
          <w:sz w:val="22"/>
          <w:szCs w:val="22"/>
          <w:lang w:val="pl-PL"/>
        </w:rPr>
      </w:pPr>
      <w:r w:rsidRPr="00B60AB0">
        <w:rPr>
          <w:rFonts w:ascii="United Sans Rg Lt" w:eastAsia="Georgia" w:hAnsi="United Sans Rg Lt" w:cs="Georgia"/>
          <w:b/>
          <w:bCs/>
          <w:sz w:val="22"/>
          <w:szCs w:val="22"/>
          <w:lang w:val="pl-PL"/>
        </w:rPr>
        <w:lastRenderedPageBreak/>
        <w:t xml:space="preserve">Joseph </w:t>
      </w:r>
      <w:proofErr w:type="spellStart"/>
      <w:r w:rsidRPr="00B60AB0">
        <w:rPr>
          <w:rFonts w:ascii="United Sans Rg Lt" w:eastAsia="Georgia" w:hAnsi="United Sans Rg Lt" w:cs="Georgia"/>
          <w:b/>
          <w:bCs/>
          <w:sz w:val="22"/>
          <w:szCs w:val="22"/>
          <w:lang w:val="pl-PL"/>
        </w:rPr>
        <w:t>Beuys</w:t>
      </w:r>
      <w:proofErr w:type="spellEnd"/>
    </w:p>
    <w:p w14:paraId="688AC34F" w14:textId="67A21405" w:rsidR="006A7AE4" w:rsidRPr="00B60AB0" w:rsidRDefault="001B2EE0" w:rsidP="00717765">
      <w:pPr>
        <w:spacing w:line="360" w:lineRule="auto"/>
        <w:rPr>
          <w:rFonts w:ascii="United Sans Rg Lt" w:eastAsia="Georgia" w:hAnsi="United Sans Rg Lt" w:cs="Georgia"/>
          <w:sz w:val="22"/>
          <w:szCs w:val="22"/>
          <w:lang w:val="pl-PL"/>
        </w:rPr>
      </w:pPr>
      <w:r>
        <w:rPr>
          <w:rFonts w:ascii="United Sans Rg Lt" w:eastAsia="Georgia" w:hAnsi="United Sans Rg Lt" w:cs="Georgia"/>
          <w:iCs/>
          <w:sz w:val="22"/>
          <w:szCs w:val="22"/>
          <w:lang w:val="pl-PL"/>
        </w:rPr>
        <w:t>Tytuł i data powstania dzieła: „</w:t>
      </w:r>
      <w:r w:rsidR="00717765" w:rsidRPr="001B2EE0">
        <w:rPr>
          <w:rFonts w:ascii="United Sans Rg Lt" w:eastAsia="Georgia" w:hAnsi="United Sans Rg Lt" w:cs="Georgia"/>
          <w:sz w:val="22"/>
          <w:szCs w:val="22"/>
          <w:lang w:val="pl-PL"/>
        </w:rPr>
        <w:t>Rysunki do Kodeksu Madryckiego Leonarda</w:t>
      </w:r>
      <w:r>
        <w:rPr>
          <w:rFonts w:ascii="United Sans Rg Lt" w:eastAsia="Georgia" w:hAnsi="United Sans Rg Lt" w:cs="Georgia"/>
          <w:i/>
          <w:iCs/>
          <w:sz w:val="22"/>
          <w:szCs w:val="22"/>
          <w:lang w:val="pl-PL"/>
        </w:rPr>
        <w:t>”</w:t>
      </w:r>
      <w:r w:rsidR="00717765" w:rsidRPr="00B60AB0">
        <w:rPr>
          <w:rFonts w:ascii="United Sans Rg Lt" w:eastAsia="Georgia" w:hAnsi="United Sans Rg Lt" w:cs="Georgia"/>
          <w:sz w:val="22"/>
          <w:szCs w:val="22"/>
          <w:lang w:val="pl-PL"/>
        </w:rPr>
        <w:t>, 1975</w:t>
      </w:r>
    </w:p>
    <w:p w14:paraId="2F487733" w14:textId="5EA49CCA" w:rsidR="00717765" w:rsidRPr="00B60AB0" w:rsidRDefault="001B2EE0" w:rsidP="00717765">
      <w:pPr>
        <w:spacing w:line="360" w:lineRule="auto"/>
        <w:rPr>
          <w:rFonts w:ascii="United Sans Rg Lt" w:eastAsia="Georgia" w:hAnsi="United Sans Rg Lt" w:cs="Georgia"/>
          <w:sz w:val="22"/>
          <w:szCs w:val="22"/>
          <w:lang w:val="pl-PL"/>
        </w:rPr>
      </w:pPr>
      <w:r>
        <w:rPr>
          <w:rFonts w:ascii="United Sans Rg Lt" w:eastAsia="Georgia" w:hAnsi="United Sans Rg Lt" w:cs="Georgia"/>
          <w:sz w:val="22"/>
          <w:szCs w:val="22"/>
          <w:lang w:val="pl-PL"/>
        </w:rPr>
        <w:t xml:space="preserve">Technika: </w:t>
      </w:r>
      <w:r w:rsidR="00717765" w:rsidRPr="00B60AB0">
        <w:rPr>
          <w:rFonts w:ascii="United Sans Rg Lt" w:eastAsia="Georgia" w:hAnsi="United Sans Rg Lt" w:cs="Georgia"/>
          <w:sz w:val="22"/>
          <w:szCs w:val="22"/>
          <w:lang w:val="pl-PL"/>
        </w:rPr>
        <w:t>grafit, tusz, papier</w:t>
      </w:r>
    </w:p>
    <w:p w14:paraId="5A79F014" w14:textId="77777777" w:rsidR="00717765" w:rsidRPr="00B60AB0" w:rsidRDefault="00717765" w:rsidP="00717765">
      <w:pPr>
        <w:spacing w:before="120" w:line="360" w:lineRule="auto"/>
        <w:rPr>
          <w:rFonts w:ascii="United Sans Rg Lt" w:eastAsia="Georgia" w:hAnsi="United Sans Rg Lt" w:cs="Georgia"/>
          <w:b/>
          <w:bCs/>
          <w:sz w:val="22"/>
          <w:szCs w:val="22"/>
          <w:lang w:val="pl-PL"/>
        </w:rPr>
      </w:pPr>
      <w:r w:rsidRPr="00B60AB0">
        <w:rPr>
          <w:rFonts w:ascii="United Sans Rg Lt" w:eastAsia="Georgia" w:hAnsi="United Sans Rg Lt" w:cs="Georgia"/>
          <w:b/>
          <w:bCs/>
          <w:sz w:val="22"/>
          <w:szCs w:val="22"/>
          <w:lang w:val="pl-PL"/>
        </w:rPr>
        <w:t xml:space="preserve">Wojciech </w:t>
      </w:r>
      <w:proofErr w:type="spellStart"/>
      <w:r w:rsidRPr="00B60AB0">
        <w:rPr>
          <w:rFonts w:ascii="United Sans Rg Lt" w:eastAsia="Georgia" w:hAnsi="United Sans Rg Lt" w:cs="Georgia"/>
          <w:b/>
          <w:bCs/>
          <w:sz w:val="22"/>
          <w:szCs w:val="22"/>
          <w:lang w:val="pl-PL"/>
        </w:rPr>
        <w:t>Fangor</w:t>
      </w:r>
      <w:proofErr w:type="spellEnd"/>
    </w:p>
    <w:p w14:paraId="2E0193A6" w14:textId="1CF9B0F0" w:rsidR="00717765" w:rsidRPr="00B60AB0" w:rsidRDefault="001B2EE0" w:rsidP="00717765">
      <w:pPr>
        <w:spacing w:line="360" w:lineRule="auto"/>
        <w:rPr>
          <w:rFonts w:ascii="United Sans Rg Lt" w:eastAsia="Georgia" w:hAnsi="United Sans Rg Lt" w:cs="Georgia"/>
          <w:sz w:val="22"/>
          <w:szCs w:val="22"/>
          <w:lang w:val="pl-PL"/>
        </w:rPr>
      </w:pPr>
      <w:r>
        <w:rPr>
          <w:rFonts w:ascii="United Sans Rg Lt" w:eastAsia="Georgia" w:hAnsi="United Sans Rg Lt" w:cs="Georgia"/>
          <w:iCs/>
          <w:sz w:val="22"/>
          <w:szCs w:val="22"/>
          <w:lang w:val="pl-PL"/>
        </w:rPr>
        <w:t>Tytuł i data powstania dzieła: „</w:t>
      </w:r>
      <w:r w:rsidR="00717765" w:rsidRPr="001B2EE0">
        <w:rPr>
          <w:rFonts w:ascii="United Sans Rg Lt" w:eastAsia="Georgia" w:hAnsi="United Sans Rg Lt" w:cs="Georgia"/>
          <w:sz w:val="22"/>
          <w:szCs w:val="22"/>
          <w:lang w:val="pl-PL"/>
        </w:rPr>
        <w:t>Planety</w:t>
      </w:r>
      <w:r>
        <w:rPr>
          <w:rFonts w:ascii="United Sans Rg Lt" w:eastAsia="Georgia" w:hAnsi="United Sans Rg Lt" w:cs="Georgia"/>
          <w:sz w:val="22"/>
          <w:szCs w:val="22"/>
          <w:lang w:val="pl-PL"/>
        </w:rPr>
        <w:t>”</w:t>
      </w:r>
      <w:r w:rsidR="00717765" w:rsidRPr="00B60AB0">
        <w:rPr>
          <w:rFonts w:ascii="United Sans Rg Lt" w:eastAsia="Georgia" w:hAnsi="United Sans Rg Lt" w:cs="Georgia"/>
          <w:sz w:val="22"/>
          <w:szCs w:val="22"/>
          <w:lang w:val="pl-PL"/>
        </w:rPr>
        <w:t>, 1956</w:t>
      </w:r>
    </w:p>
    <w:p w14:paraId="766C3E24" w14:textId="3B9DD230" w:rsidR="00717765" w:rsidRPr="00B60AB0" w:rsidRDefault="001B2EE0" w:rsidP="00717765">
      <w:pPr>
        <w:spacing w:line="360" w:lineRule="auto"/>
        <w:rPr>
          <w:rFonts w:ascii="United Sans Rg Lt" w:eastAsia="Georgia" w:hAnsi="United Sans Rg Lt" w:cs="Georgia"/>
          <w:sz w:val="22"/>
          <w:szCs w:val="22"/>
          <w:lang w:val="pl-PL"/>
        </w:rPr>
      </w:pPr>
      <w:r>
        <w:rPr>
          <w:rFonts w:ascii="United Sans Rg Lt" w:eastAsia="Georgia" w:hAnsi="United Sans Rg Lt" w:cs="Georgia"/>
          <w:sz w:val="22"/>
          <w:szCs w:val="22"/>
          <w:lang w:val="pl-PL"/>
        </w:rPr>
        <w:t xml:space="preserve">Technika: </w:t>
      </w:r>
      <w:r w:rsidR="00717765" w:rsidRPr="00B60AB0">
        <w:rPr>
          <w:rFonts w:ascii="United Sans Rg Lt" w:eastAsia="Georgia" w:hAnsi="United Sans Rg Lt" w:cs="Georgia"/>
          <w:sz w:val="22"/>
          <w:szCs w:val="22"/>
          <w:lang w:val="pl-PL"/>
        </w:rPr>
        <w:t>olej, płótno</w:t>
      </w:r>
    </w:p>
    <w:p w14:paraId="2A293828" w14:textId="77777777" w:rsidR="00717765" w:rsidRPr="00B60AB0" w:rsidRDefault="00717765" w:rsidP="00717765">
      <w:pPr>
        <w:spacing w:before="120" w:line="360" w:lineRule="auto"/>
        <w:rPr>
          <w:rFonts w:ascii="United Sans Rg Lt" w:eastAsia="Georgia" w:hAnsi="United Sans Rg Lt" w:cs="Georgia"/>
          <w:b/>
          <w:bCs/>
          <w:sz w:val="22"/>
          <w:szCs w:val="22"/>
          <w:lang w:val="pl-PL"/>
        </w:rPr>
      </w:pPr>
      <w:r w:rsidRPr="00B60AB0">
        <w:rPr>
          <w:rFonts w:ascii="United Sans Rg Lt" w:eastAsia="Georgia" w:hAnsi="United Sans Rg Lt" w:cs="Georgia"/>
          <w:b/>
          <w:bCs/>
          <w:sz w:val="22"/>
          <w:szCs w:val="22"/>
          <w:lang w:val="pl-PL"/>
        </w:rPr>
        <w:t>Józef Gielniak</w:t>
      </w:r>
    </w:p>
    <w:p w14:paraId="77D521B6" w14:textId="09D9FA77" w:rsidR="00717765" w:rsidRPr="00B60AB0" w:rsidRDefault="001B2EE0" w:rsidP="00717765">
      <w:pPr>
        <w:spacing w:line="360" w:lineRule="auto"/>
        <w:rPr>
          <w:rFonts w:ascii="United Sans Rg Lt" w:eastAsia="Georgia" w:hAnsi="United Sans Rg Lt" w:cs="Georgia"/>
          <w:sz w:val="22"/>
          <w:szCs w:val="22"/>
          <w:lang w:val="pl-PL"/>
        </w:rPr>
      </w:pPr>
      <w:r>
        <w:rPr>
          <w:rFonts w:ascii="United Sans Rg Lt" w:eastAsia="Georgia" w:hAnsi="United Sans Rg Lt" w:cs="Georgia"/>
          <w:iCs/>
          <w:sz w:val="22"/>
          <w:szCs w:val="22"/>
          <w:lang w:val="pl-PL"/>
        </w:rPr>
        <w:t>Tytuł i data powstania dzieła: „</w:t>
      </w:r>
      <w:r w:rsidR="00717765" w:rsidRPr="001B2EE0">
        <w:rPr>
          <w:rFonts w:ascii="United Sans Rg Lt" w:eastAsia="Georgia" w:hAnsi="United Sans Rg Lt" w:cs="Georgia"/>
          <w:sz w:val="22"/>
          <w:szCs w:val="22"/>
          <w:lang w:val="pl-PL"/>
        </w:rPr>
        <w:t>Podróż dookoła karty gorączkowej</w:t>
      </w:r>
      <w:r>
        <w:rPr>
          <w:rFonts w:ascii="United Sans Rg Lt" w:eastAsia="Georgia" w:hAnsi="United Sans Rg Lt" w:cs="Georgia"/>
          <w:sz w:val="22"/>
          <w:szCs w:val="22"/>
          <w:lang w:val="pl-PL"/>
        </w:rPr>
        <w:t>”</w:t>
      </w:r>
      <w:r w:rsidR="00717765" w:rsidRPr="00B60AB0">
        <w:rPr>
          <w:rFonts w:ascii="United Sans Rg Lt" w:eastAsia="Georgia" w:hAnsi="United Sans Rg Lt" w:cs="Georgia"/>
          <w:sz w:val="22"/>
          <w:szCs w:val="22"/>
          <w:lang w:val="pl-PL"/>
        </w:rPr>
        <w:t>, 1961</w:t>
      </w:r>
    </w:p>
    <w:p w14:paraId="4B651E7E" w14:textId="632B56B9" w:rsidR="00717765" w:rsidRPr="00B60AB0" w:rsidRDefault="001B2EE0" w:rsidP="00717765">
      <w:pPr>
        <w:spacing w:line="360" w:lineRule="auto"/>
        <w:rPr>
          <w:rFonts w:ascii="United Sans Rg Lt" w:eastAsia="Georgia" w:hAnsi="United Sans Rg Lt" w:cs="Georgia"/>
          <w:sz w:val="22"/>
          <w:szCs w:val="22"/>
          <w:lang w:val="pl-PL"/>
        </w:rPr>
      </w:pPr>
      <w:r>
        <w:rPr>
          <w:rFonts w:ascii="United Sans Rg Lt" w:eastAsia="Georgia" w:hAnsi="United Sans Rg Lt" w:cs="Georgia"/>
          <w:sz w:val="22"/>
          <w:szCs w:val="22"/>
          <w:lang w:val="pl-PL"/>
        </w:rPr>
        <w:t xml:space="preserve">Technika: </w:t>
      </w:r>
      <w:r w:rsidR="00717765" w:rsidRPr="00B60AB0">
        <w:rPr>
          <w:rFonts w:ascii="United Sans Rg Lt" w:eastAsia="Georgia" w:hAnsi="United Sans Rg Lt" w:cs="Georgia"/>
          <w:sz w:val="22"/>
          <w:szCs w:val="22"/>
          <w:lang w:val="pl-PL"/>
        </w:rPr>
        <w:t>linoryt, bibuła</w:t>
      </w:r>
    </w:p>
    <w:p w14:paraId="59354F44" w14:textId="3B25A396" w:rsidR="002700F3" w:rsidRPr="00B60AB0" w:rsidRDefault="002700F3" w:rsidP="002700F3">
      <w:pPr>
        <w:spacing w:line="360" w:lineRule="auto"/>
        <w:rPr>
          <w:rFonts w:ascii="United Sans Rg Lt" w:eastAsia="Georgia" w:hAnsi="United Sans Rg Lt" w:cs="Georgia"/>
          <w:b/>
          <w:bCs/>
          <w:sz w:val="22"/>
          <w:szCs w:val="22"/>
          <w:lang w:val="pl-PL"/>
        </w:rPr>
      </w:pPr>
      <w:r w:rsidRPr="00B60AB0">
        <w:rPr>
          <w:rFonts w:ascii="United Sans Rg Lt" w:eastAsia="Georgia" w:hAnsi="United Sans Rg Lt" w:cs="Georgia"/>
          <w:b/>
          <w:bCs/>
          <w:sz w:val="22"/>
          <w:szCs w:val="22"/>
          <w:lang w:val="pl-PL"/>
        </w:rPr>
        <w:t xml:space="preserve">Paul </w:t>
      </w:r>
      <w:proofErr w:type="spellStart"/>
      <w:r w:rsidRPr="00B60AB0">
        <w:rPr>
          <w:rFonts w:ascii="United Sans Rg Lt" w:eastAsia="Georgia" w:hAnsi="United Sans Rg Lt" w:cs="Georgia"/>
          <w:b/>
          <w:bCs/>
          <w:sz w:val="22"/>
          <w:szCs w:val="22"/>
          <w:lang w:val="pl-PL"/>
        </w:rPr>
        <w:t>Klee</w:t>
      </w:r>
      <w:proofErr w:type="spellEnd"/>
      <w:r w:rsidRPr="00B60AB0">
        <w:rPr>
          <w:rFonts w:ascii="United Sans Rg Lt" w:eastAsia="Georgia" w:hAnsi="United Sans Rg Lt" w:cs="Georgia"/>
          <w:b/>
          <w:bCs/>
          <w:sz w:val="22"/>
          <w:szCs w:val="22"/>
          <w:lang w:val="pl-PL"/>
        </w:rPr>
        <w:t xml:space="preserve"> </w:t>
      </w:r>
    </w:p>
    <w:p w14:paraId="6D2EB898" w14:textId="450D8217" w:rsidR="002700F3" w:rsidRPr="00B60AB0" w:rsidRDefault="001B2EE0" w:rsidP="002700F3">
      <w:pPr>
        <w:spacing w:line="360" w:lineRule="auto"/>
        <w:rPr>
          <w:rFonts w:ascii="United Sans Rg Lt" w:eastAsia="Georgia" w:hAnsi="United Sans Rg Lt" w:cs="Georgia"/>
          <w:sz w:val="22"/>
          <w:szCs w:val="22"/>
          <w:lang w:val="pl-PL"/>
        </w:rPr>
      </w:pPr>
      <w:r>
        <w:rPr>
          <w:rFonts w:ascii="United Sans Rg Lt" w:eastAsia="Georgia" w:hAnsi="United Sans Rg Lt" w:cs="Georgia"/>
          <w:iCs/>
          <w:sz w:val="22"/>
          <w:szCs w:val="22"/>
          <w:lang w:val="pl-PL"/>
        </w:rPr>
        <w:t>Tytuł i data powstania dzieła: „</w:t>
      </w:r>
      <w:r w:rsidR="002700F3" w:rsidRPr="001B2EE0">
        <w:rPr>
          <w:rFonts w:ascii="United Sans Rg Lt" w:eastAsia="Georgia" w:hAnsi="United Sans Rg Lt" w:cs="Georgia"/>
          <w:iCs/>
          <w:sz w:val="22"/>
          <w:szCs w:val="22"/>
          <w:lang w:val="pl-PL"/>
        </w:rPr>
        <w:t>Gwiazdy ponad rzeczami</w:t>
      </w:r>
      <w:r>
        <w:rPr>
          <w:rFonts w:ascii="United Sans Rg Lt" w:eastAsia="Georgia" w:hAnsi="United Sans Rg Lt" w:cs="Georgia"/>
          <w:iCs/>
          <w:sz w:val="22"/>
          <w:szCs w:val="22"/>
          <w:lang w:val="pl-PL"/>
        </w:rPr>
        <w:t>”</w:t>
      </w:r>
      <w:r w:rsidR="002700F3" w:rsidRPr="00B60AB0">
        <w:rPr>
          <w:rFonts w:ascii="United Sans Rg Lt" w:eastAsia="Georgia" w:hAnsi="United Sans Rg Lt" w:cs="Georgia"/>
          <w:sz w:val="22"/>
          <w:szCs w:val="22"/>
          <w:lang w:val="pl-PL"/>
        </w:rPr>
        <w:t>, 1913</w:t>
      </w:r>
    </w:p>
    <w:p w14:paraId="346C97B4" w14:textId="6344BFD3" w:rsidR="002700F3" w:rsidRPr="00B60AB0" w:rsidRDefault="001B2EE0" w:rsidP="002700F3">
      <w:pPr>
        <w:spacing w:line="360" w:lineRule="auto"/>
        <w:rPr>
          <w:rFonts w:ascii="United Sans Rg Lt" w:eastAsia="Georgia" w:hAnsi="United Sans Rg Lt" w:cs="Georgia"/>
          <w:sz w:val="22"/>
          <w:szCs w:val="22"/>
          <w:lang w:val="pl-PL"/>
        </w:rPr>
      </w:pPr>
      <w:r>
        <w:rPr>
          <w:rFonts w:ascii="United Sans Rg Lt" w:eastAsia="Georgia" w:hAnsi="United Sans Rg Lt" w:cs="Georgia"/>
          <w:sz w:val="22"/>
          <w:szCs w:val="22"/>
          <w:lang w:val="pl-PL"/>
        </w:rPr>
        <w:t xml:space="preserve">Technika: </w:t>
      </w:r>
      <w:r w:rsidR="002700F3" w:rsidRPr="00B60AB0">
        <w:rPr>
          <w:rFonts w:ascii="United Sans Rg Lt" w:eastAsia="Georgia" w:hAnsi="United Sans Rg Lt" w:cs="Georgia"/>
          <w:sz w:val="22"/>
          <w:szCs w:val="22"/>
          <w:lang w:val="pl-PL"/>
        </w:rPr>
        <w:t>tusz, papier</w:t>
      </w:r>
    </w:p>
    <w:p w14:paraId="1EDD3FC2" w14:textId="70A6C432" w:rsidR="00717765" w:rsidRPr="00831D2D" w:rsidRDefault="00717765" w:rsidP="00717765">
      <w:pPr>
        <w:spacing w:before="120" w:line="360" w:lineRule="auto"/>
        <w:rPr>
          <w:rFonts w:ascii="United Sans Rg Lt" w:eastAsia="Georgia" w:hAnsi="United Sans Rg Lt" w:cs="Georgia"/>
          <w:b/>
          <w:bCs/>
          <w:sz w:val="22"/>
          <w:szCs w:val="22"/>
          <w:lang w:val="pl-PL"/>
        </w:rPr>
      </w:pPr>
      <w:r w:rsidRPr="00831D2D">
        <w:rPr>
          <w:rFonts w:ascii="United Sans Rg Lt" w:eastAsia="Georgia" w:hAnsi="United Sans Rg Lt" w:cs="Georgia"/>
          <w:b/>
          <w:bCs/>
          <w:sz w:val="22"/>
          <w:szCs w:val="22"/>
          <w:lang w:val="pl-PL"/>
        </w:rPr>
        <w:t xml:space="preserve">Francisco </w:t>
      </w:r>
      <w:proofErr w:type="spellStart"/>
      <w:r w:rsidRPr="00831D2D">
        <w:rPr>
          <w:rFonts w:ascii="United Sans Rg Lt" w:eastAsia="Georgia" w:hAnsi="United Sans Rg Lt" w:cs="Georgia"/>
          <w:b/>
          <w:bCs/>
          <w:sz w:val="22"/>
          <w:szCs w:val="22"/>
          <w:lang w:val="pl-PL"/>
        </w:rPr>
        <w:t>Infante</w:t>
      </w:r>
      <w:proofErr w:type="spellEnd"/>
      <w:r w:rsidRPr="00831D2D">
        <w:rPr>
          <w:rFonts w:ascii="United Sans Rg Lt" w:eastAsia="Georgia" w:hAnsi="United Sans Rg Lt" w:cs="Georgia"/>
          <w:b/>
          <w:bCs/>
          <w:sz w:val="22"/>
          <w:szCs w:val="22"/>
          <w:lang w:val="pl-PL"/>
        </w:rPr>
        <w:t>-Arana</w:t>
      </w:r>
    </w:p>
    <w:p w14:paraId="600FD9EE" w14:textId="6307B985" w:rsidR="002700F3" w:rsidRPr="00B60AB0" w:rsidRDefault="001B2EE0" w:rsidP="00717765">
      <w:pPr>
        <w:spacing w:line="360" w:lineRule="auto"/>
        <w:rPr>
          <w:rFonts w:ascii="United Sans Rg Lt" w:eastAsia="Georgia" w:hAnsi="United Sans Rg Lt" w:cs="Georgia"/>
          <w:sz w:val="22"/>
          <w:szCs w:val="22"/>
          <w:lang w:val="pl-PL"/>
        </w:rPr>
      </w:pPr>
      <w:r>
        <w:rPr>
          <w:rFonts w:ascii="United Sans Rg Lt" w:eastAsia="Georgia" w:hAnsi="United Sans Rg Lt" w:cs="Georgia"/>
          <w:iCs/>
          <w:sz w:val="22"/>
          <w:szCs w:val="22"/>
          <w:lang w:val="pl-PL"/>
        </w:rPr>
        <w:t>Tytuł i data powstania dzieła: „</w:t>
      </w:r>
      <w:r w:rsidR="00717765" w:rsidRPr="001B2EE0">
        <w:rPr>
          <w:rFonts w:ascii="United Sans Rg Lt" w:eastAsia="Georgia" w:hAnsi="United Sans Rg Lt" w:cs="Georgia"/>
          <w:sz w:val="22"/>
          <w:szCs w:val="22"/>
          <w:lang w:val="pl-PL"/>
        </w:rPr>
        <w:t>Artefakty 1</w:t>
      </w:r>
      <w:r>
        <w:rPr>
          <w:rFonts w:ascii="United Sans Rg Lt" w:eastAsia="Georgia" w:hAnsi="United Sans Rg Lt" w:cs="Georgia"/>
          <w:sz w:val="22"/>
          <w:szCs w:val="22"/>
          <w:lang w:val="pl-PL"/>
        </w:rPr>
        <w:t>”</w:t>
      </w:r>
      <w:r w:rsidR="00717765" w:rsidRPr="00B60AB0">
        <w:rPr>
          <w:rFonts w:ascii="United Sans Rg Lt" w:eastAsia="Georgia" w:hAnsi="United Sans Rg Lt" w:cs="Georgia"/>
          <w:sz w:val="22"/>
          <w:szCs w:val="22"/>
          <w:lang w:val="pl-PL"/>
        </w:rPr>
        <w:t xml:space="preserve">, z cyklu: </w:t>
      </w:r>
      <w:r>
        <w:rPr>
          <w:rFonts w:ascii="United Sans Rg Lt" w:eastAsia="Georgia" w:hAnsi="United Sans Rg Lt" w:cs="Georgia"/>
          <w:sz w:val="22"/>
          <w:szCs w:val="22"/>
          <w:lang w:val="pl-PL"/>
        </w:rPr>
        <w:t>„</w:t>
      </w:r>
      <w:r w:rsidR="00717765" w:rsidRPr="001B2EE0">
        <w:rPr>
          <w:rFonts w:ascii="United Sans Rg Lt" w:eastAsia="Georgia" w:hAnsi="United Sans Rg Lt" w:cs="Georgia"/>
          <w:sz w:val="22"/>
          <w:szCs w:val="22"/>
          <w:lang w:val="pl-PL"/>
        </w:rPr>
        <w:t>Ustawianie znaków</w:t>
      </w:r>
      <w:r>
        <w:rPr>
          <w:rFonts w:ascii="United Sans Rg Lt" w:eastAsia="Georgia" w:hAnsi="United Sans Rg Lt" w:cs="Georgia"/>
          <w:sz w:val="22"/>
          <w:szCs w:val="22"/>
          <w:lang w:val="pl-PL"/>
        </w:rPr>
        <w:t>”</w:t>
      </w:r>
      <w:r w:rsidR="00717765" w:rsidRPr="00B60AB0">
        <w:rPr>
          <w:rFonts w:ascii="United Sans Rg Lt" w:eastAsia="Georgia" w:hAnsi="United Sans Rg Lt" w:cs="Georgia"/>
          <w:sz w:val="22"/>
          <w:szCs w:val="22"/>
          <w:lang w:val="pl-PL"/>
        </w:rPr>
        <w:t>, 1984–1986</w:t>
      </w:r>
    </w:p>
    <w:p w14:paraId="5776C43E" w14:textId="49C863DE" w:rsidR="002E039C" w:rsidRPr="00B60AB0" w:rsidRDefault="001B2EE0" w:rsidP="002E039C">
      <w:pPr>
        <w:spacing w:line="360" w:lineRule="auto"/>
        <w:rPr>
          <w:rFonts w:ascii="United Sans Rg Lt" w:eastAsia="Georgia" w:hAnsi="United Sans Rg Lt" w:cs="Georgia"/>
          <w:sz w:val="22"/>
          <w:szCs w:val="22"/>
          <w:lang w:val="pl-PL"/>
        </w:rPr>
      </w:pPr>
      <w:r>
        <w:rPr>
          <w:rFonts w:ascii="United Sans Rg Lt" w:eastAsia="Georgia" w:hAnsi="United Sans Rg Lt" w:cs="Georgia"/>
          <w:sz w:val="22"/>
          <w:szCs w:val="22"/>
          <w:lang w:val="pl-PL"/>
        </w:rPr>
        <w:t xml:space="preserve">Technika: </w:t>
      </w:r>
      <w:r w:rsidR="002E039C" w:rsidRPr="00B60AB0">
        <w:rPr>
          <w:rFonts w:ascii="United Sans Rg Lt" w:eastAsia="Georgia" w:hAnsi="United Sans Rg Lt" w:cs="Georgia"/>
          <w:sz w:val="22"/>
          <w:szCs w:val="22"/>
          <w:lang w:val="pl-PL"/>
        </w:rPr>
        <w:t>fotografia czarno-biała, papier</w:t>
      </w:r>
    </w:p>
    <w:p w14:paraId="0B1D8592" w14:textId="206F8632" w:rsidR="002E039C" w:rsidRPr="00B60AB0" w:rsidRDefault="002E039C" w:rsidP="001B2EE0">
      <w:pPr>
        <w:spacing w:before="120" w:line="360" w:lineRule="auto"/>
        <w:rPr>
          <w:rFonts w:ascii="United Sans Rg Lt" w:eastAsia="Georgia" w:hAnsi="United Sans Rg Lt" w:cs="Georgia"/>
          <w:sz w:val="22"/>
          <w:szCs w:val="22"/>
          <w:lang w:val="pl-PL"/>
        </w:rPr>
      </w:pPr>
      <w:r w:rsidRPr="00831D2D">
        <w:rPr>
          <w:rFonts w:ascii="United Sans Rg Lt" w:eastAsia="Georgia" w:hAnsi="United Sans Rg Lt" w:cs="Georgia"/>
          <w:b/>
          <w:bCs/>
          <w:sz w:val="22"/>
          <w:szCs w:val="22"/>
          <w:lang w:val="pl-PL"/>
        </w:rPr>
        <w:t>OHO</w:t>
      </w:r>
      <w:r w:rsidR="001B2EE0">
        <w:rPr>
          <w:rFonts w:ascii="United Sans Rg Lt" w:eastAsia="Georgia" w:hAnsi="United Sans Rg Lt" w:cs="Georgia"/>
          <w:b/>
          <w:bCs/>
          <w:sz w:val="22"/>
          <w:szCs w:val="22"/>
          <w:lang w:val="pl-PL"/>
        </w:rPr>
        <w:t xml:space="preserve"> </w:t>
      </w:r>
      <w:r w:rsidR="001B2EE0" w:rsidRPr="001B2EE0">
        <w:rPr>
          <w:rFonts w:ascii="United Sans Rg Lt" w:eastAsia="Georgia" w:hAnsi="United Sans Rg Lt" w:cs="Georgia"/>
          <w:sz w:val="22"/>
          <w:szCs w:val="22"/>
          <w:lang w:val="pl-PL"/>
        </w:rPr>
        <w:t>(</w:t>
      </w:r>
      <w:r w:rsidRPr="00B60AB0">
        <w:rPr>
          <w:rFonts w:ascii="United Sans Rg Lt" w:eastAsia="Georgia" w:hAnsi="United Sans Rg Lt" w:cs="Georgia"/>
          <w:sz w:val="22"/>
          <w:szCs w:val="22"/>
          <w:lang w:val="pl-PL"/>
        </w:rPr>
        <w:t>grupa działająca</w:t>
      </w:r>
      <w:r w:rsidR="00F827C5" w:rsidRPr="00B60AB0">
        <w:rPr>
          <w:rFonts w:ascii="United Sans Rg Lt" w:eastAsia="Georgia" w:hAnsi="United Sans Rg Lt" w:cs="Georgia"/>
          <w:sz w:val="22"/>
          <w:szCs w:val="22"/>
          <w:lang w:val="pl-PL"/>
        </w:rPr>
        <w:t xml:space="preserve"> </w:t>
      </w:r>
      <w:r w:rsidRPr="00B60AB0">
        <w:rPr>
          <w:rFonts w:ascii="United Sans Rg Lt" w:eastAsia="Georgia" w:hAnsi="United Sans Rg Lt" w:cs="Georgia"/>
          <w:sz w:val="22"/>
          <w:szCs w:val="22"/>
          <w:lang w:val="pl-PL"/>
        </w:rPr>
        <w:t>w latach 1967–1971</w:t>
      </w:r>
      <w:r w:rsidR="001B2EE0">
        <w:rPr>
          <w:rFonts w:ascii="United Sans Rg Lt" w:eastAsia="Georgia" w:hAnsi="United Sans Rg Lt" w:cs="Georgia"/>
          <w:sz w:val="22"/>
          <w:szCs w:val="22"/>
          <w:lang w:val="pl-PL"/>
        </w:rPr>
        <w:t>)</w:t>
      </w:r>
    </w:p>
    <w:p w14:paraId="49E2180F" w14:textId="047935C3" w:rsidR="002E039C" w:rsidRPr="00B60AB0" w:rsidRDefault="001B2EE0" w:rsidP="002E039C">
      <w:pPr>
        <w:spacing w:line="360" w:lineRule="auto"/>
        <w:rPr>
          <w:rFonts w:ascii="United Sans Rg Lt" w:eastAsia="Georgia" w:hAnsi="United Sans Rg Lt" w:cs="Georgia"/>
          <w:i/>
          <w:iCs/>
          <w:sz w:val="22"/>
          <w:szCs w:val="22"/>
          <w:lang w:val="pl-PL"/>
        </w:rPr>
      </w:pPr>
      <w:r>
        <w:rPr>
          <w:rFonts w:ascii="United Sans Rg Lt" w:eastAsia="Georgia" w:hAnsi="United Sans Rg Lt" w:cs="Georgia"/>
          <w:iCs/>
          <w:sz w:val="22"/>
          <w:szCs w:val="22"/>
          <w:lang w:val="pl-PL"/>
        </w:rPr>
        <w:t>Tytuł i data powstania dzieła: „</w:t>
      </w:r>
      <w:r w:rsidR="002E039C" w:rsidRPr="001B2EE0">
        <w:rPr>
          <w:rFonts w:ascii="United Sans Rg Lt" w:eastAsia="Georgia" w:hAnsi="United Sans Rg Lt" w:cs="Georgia"/>
          <w:sz w:val="22"/>
          <w:szCs w:val="22"/>
          <w:lang w:val="pl-PL"/>
        </w:rPr>
        <w:t>Konstelacja, 30</w:t>
      </w:r>
      <w:r w:rsidR="00F827C5" w:rsidRPr="001B2EE0">
        <w:rPr>
          <w:rFonts w:ascii="United Sans Rg Lt" w:eastAsia="Georgia" w:hAnsi="United Sans Rg Lt" w:cs="Georgia"/>
          <w:sz w:val="22"/>
          <w:szCs w:val="22"/>
          <w:lang w:val="pl-PL"/>
        </w:rPr>
        <w:t xml:space="preserve"> </w:t>
      </w:r>
      <w:r w:rsidR="002E039C" w:rsidRPr="001B2EE0">
        <w:rPr>
          <w:rFonts w:ascii="United Sans Rg Lt" w:eastAsia="Georgia" w:hAnsi="United Sans Rg Lt" w:cs="Georgia"/>
          <w:sz w:val="22"/>
          <w:szCs w:val="22"/>
          <w:lang w:val="pl-PL"/>
        </w:rPr>
        <w:t>kwietnia</w:t>
      </w:r>
      <w:r w:rsidR="002E039C" w:rsidRPr="00B60AB0">
        <w:rPr>
          <w:rFonts w:ascii="United Sans Rg Lt" w:eastAsia="Georgia" w:hAnsi="United Sans Rg Lt" w:cs="Georgia"/>
          <w:i/>
          <w:iCs/>
          <w:sz w:val="22"/>
          <w:szCs w:val="22"/>
          <w:lang w:val="pl-PL"/>
        </w:rPr>
        <w:t xml:space="preserve"> </w:t>
      </w:r>
      <w:r w:rsidR="002E039C" w:rsidRPr="001B2EE0">
        <w:rPr>
          <w:rFonts w:ascii="United Sans Rg Lt" w:eastAsia="Georgia" w:hAnsi="United Sans Rg Lt" w:cs="Georgia"/>
          <w:sz w:val="22"/>
          <w:szCs w:val="22"/>
          <w:lang w:val="pl-PL"/>
        </w:rPr>
        <w:t>1970.</w:t>
      </w:r>
      <w:r w:rsidR="00F827C5" w:rsidRPr="001B2EE0">
        <w:rPr>
          <w:rFonts w:ascii="United Sans Rg Lt" w:eastAsia="Georgia" w:hAnsi="United Sans Rg Lt" w:cs="Georgia"/>
          <w:sz w:val="22"/>
          <w:szCs w:val="22"/>
          <w:lang w:val="pl-PL"/>
        </w:rPr>
        <w:t xml:space="preserve"> </w:t>
      </w:r>
      <w:r w:rsidR="002E039C" w:rsidRPr="001B2EE0">
        <w:rPr>
          <w:rFonts w:ascii="United Sans Rg Lt" w:eastAsia="Georgia" w:hAnsi="United Sans Rg Lt" w:cs="Georgia"/>
          <w:sz w:val="22"/>
          <w:szCs w:val="22"/>
          <w:lang w:val="pl-PL"/>
        </w:rPr>
        <w:t>Konstelacja świec na</w:t>
      </w:r>
      <w:r w:rsidR="00F827C5" w:rsidRPr="001B2EE0">
        <w:rPr>
          <w:rFonts w:ascii="United Sans Rg Lt" w:eastAsia="Georgia" w:hAnsi="United Sans Rg Lt" w:cs="Georgia"/>
          <w:sz w:val="22"/>
          <w:szCs w:val="22"/>
          <w:lang w:val="pl-PL"/>
        </w:rPr>
        <w:t xml:space="preserve"> </w:t>
      </w:r>
      <w:r w:rsidR="002E039C" w:rsidRPr="001B2EE0">
        <w:rPr>
          <w:rFonts w:ascii="United Sans Rg Lt" w:eastAsia="Georgia" w:hAnsi="United Sans Rg Lt" w:cs="Georgia"/>
          <w:sz w:val="22"/>
          <w:szCs w:val="22"/>
          <w:lang w:val="pl-PL"/>
        </w:rPr>
        <w:t>polu odzwierciedlająca</w:t>
      </w:r>
      <w:r w:rsidR="00F827C5" w:rsidRPr="001B2EE0">
        <w:rPr>
          <w:rFonts w:ascii="United Sans Rg Lt" w:eastAsia="Georgia" w:hAnsi="United Sans Rg Lt" w:cs="Georgia"/>
          <w:sz w:val="22"/>
          <w:szCs w:val="22"/>
          <w:lang w:val="pl-PL"/>
        </w:rPr>
        <w:t xml:space="preserve"> konstelację</w:t>
      </w:r>
      <w:r w:rsidR="002E039C" w:rsidRPr="001B2EE0">
        <w:rPr>
          <w:rFonts w:ascii="United Sans Rg Lt" w:eastAsia="Georgia" w:hAnsi="United Sans Rg Lt" w:cs="Georgia"/>
          <w:sz w:val="22"/>
          <w:szCs w:val="22"/>
          <w:lang w:val="pl-PL"/>
        </w:rPr>
        <w:t xml:space="preserve"> gwiazd</w:t>
      </w:r>
      <w:r w:rsidR="00F827C5" w:rsidRPr="001B2EE0">
        <w:rPr>
          <w:rFonts w:ascii="United Sans Rg Lt" w:eastAsia="Georgia" w:hAnsi="United Sans Rg Lt" w:cs="Georgia"/>
          <w:sz w:val="22"/>
          <w:szCs w:val="22"/>
          <w:lang w:val="pl-PL"/>
        </w:rPr>
        <w:t xml:space="preserve"> </w:t>
      </w:r>
      <w:r w:rsidR="002E039C" w:rsidRPr="001B2EE0">
        <w:rPr>
          <w:rFonts w:ascii="United Sans Rg Lt" w:eastAsia="Georgia" w:hAnsi="United Sans Rg Lt" w:cs="Georgia"/>
          <w:sz w:val="22"/>
          <w:szCs w:val="22"/>
          <w:lang w:val="pl-PL"/>
        </w:rPr>
        <w:t>na niebie</w:t>
      </w:r>
      <w:r>
        <w:rPr>
          <w:rFonts w:ascii="United Sans Rg Lt" w:eastAsia="Georgia" w:hAnsi="United Sans Rg Lt" w:cs="Georgia"/>
          <w:sz w:val="22"/>
          <w:szCs w:val="22"/>
          <w:lang w:val="pl-PL"/>
        </w:rPr>
        <w:t>”</w:t>
      </w:r>
    </w:p>
    <w:p w14:paraId="59B60C89" w14:textId="5A19BE0A" w:rsidR="00F827C5" w:rsidRPr="00B60AB0" w:rsidRDefault="001B2EE0" w:rsidP="00F827C5">
      <w:pPr>
        <w:spacing w:line="360" w:lineRule="auto"/>
        <w:rPr>
          <w:rFonts w:ascii="United Sans Rg Lt" w:eastAsia="Georgia" w:hAnsi="United Sans Rg Lt" w:cs="Georgia"/>
          <w:sz w:val="22"/>
          <w:szCs w:val="22"/>
          <w:lang w:val="pl-PL"/>
        </w:rPr>
      </w:pPr>
      <w:r>
        <w:rPr>
          <w:rFonts w:ascii="United Sans Rg Lt" w:eastAsia="Georgia" w:hAnsi="United Sans Rg Lt" w:cs="Georgia"/>
          <w:sz w:val="22"/>
          <w:szCs w:val="22"/>
          <w:lang w:val="pl-PL"/>
        </w:rPr>
        <w:t xml:space="preserve">Technika: </w:t>
      </w:r>
      <w:r w:rsidR="00F827C5" w:rsidRPr="00B60AB0">
        <w:rPr>
          <w:rFonts w:ascii="United Sans Rg Lt" w:eastAsia="Georgia" w:hAnsi="United Sans Rg Lt" w:cs="Georgia"/>
          <w:sz w:val="22"/>
          <w:szCs w:val="22"/>
          <w:lang w:val="pl-PL"/>
        </w:rPr>
        <w:t xml:space="preserve">fotografia czarno-biała, papier </w:t>
      </w:r>
    </w:p>
    <w:p w14:paraId="3BF63E7A" w14:textId="77777777" w:rsidR="00F827C5" w:rsidRPr="00B60AB0" w:rsidRDefault="00F827C5" w:rsidP="00F827C5">
      <w:pPr>
        <w:spacing w:before="120" w:line="360" w:lineRule="auto"/>
        <w:rPr>
          <w:rFonts w:ascii="United Sans Rg Lt" w:eastAsia="Georgia" w:hAnsi="United Sans Rg Lt" w:cs="Georgia"/>
          <w:b/>
          <w:bCs/>
          <w:sz w:val="22"/>
          <w:szCs w:val="22"/>
          <w:lang w:val="pl-PL"/>
        </w:rPr>
      </w:pPr>
      <w:r w:rsidRPr="00B60AB0">
        <w:rPr>
          <w:rFonts w:ascii="United Sans Rg Lt" w:eastAsia="Georgia" w:hAnsi="United Sans Rg Lt" w:cs="Georgia"/>
          <w:b/>
          <w:bCs/>
          <w:sz w:val="22"/>
          <w:szCs w:val="22"/>
          <w:lang w:val="pl-PL"/>
        </w:rPr>
        <w:t xml:space="preserve">Jean </w:t>
      </w:r>
      <w:proofErr w:type="spellStart"/>
      <w:r w:rsidRPr="00B60AB0">
        <w:rPr>
          <w:rFonts w:ascii="United Sans Rg Lt" w:eastAsia="Georgia" w:hAnsi="United Sans Rg Lt" w:cs="Georgia"/>
          <w:b/>
          <w:bCs/>
          <w:sz w:val="22"/>
          <w:szCs w:val="22"/>
          <w:lang w:val="pl-PL"/>
        </w:rPr>
        <w:t>Gorin</w:t>
      </w:r>
      <w:proofErr w:type="spellEnd"/>
    </w:p>
    <w:p w14:paraId="38C8A9B2" w14:textId="2B0EED7B" w:rsidR="00F827C5" w:rsidRPr="00B60AB0" w:rsidRDefault="001B2EE0" w:rsidP="00F827C5">
      <w:pPr>
        <w:spacing w:line="360" w:lineRule="auto"/>
        <w:rPr>
          <w:rFonts w:ascii="United Sans Rg Lt" w:eastAsia="Georgia" w:hAnsi="United Sans Rg Lt" w:cs="Georgia"/>
          <w:sz w:val="22"/>
          <w:szCs w:val="22"/>
          <w:lang w:val="pl-PL"/>
        </w:rPr>
      </w:pPr>
      <w:r>
        <w:rPr>
          <w:rFonts w:ascii="United Sans Rg Lt" w:eastAsia="Georgia" w:hAnsi="United Sans Rg Lt" w:cs="Georgia"/>
          <w:iCs/>
          <w:sz w:val="22"/>
          <w:szCs w:val="22"/>
          <w:lang w:val="pl-PL"/>
        </w:rPr>
        <w:t>Tytuł i data powstania dzieła: „</w:t>
      </w:r>
      <w:r w:rsidR="00F827C5" w:rsidRPr="001B2EE0">
        <w:rPr>
          <w:rFonts w:ascii="United Sans Rg Lt" w:eastAsia="Georgia" w:hAnsi="United Sans Rg Lt" w:cs="Georgia"/>
          <w:sz w:val="22"/>
          <w:szCs w:val="22"/>
          <w:lang w:val="pl-PL"/>
        </w:rPr>
        <w:t>Kompozycja nr 2</w:t>
      </w:r>
      <w:r>
        <w:rPr>
          <w:rFonts w:ascii="United Sans Rg Lt" w:eastAsia="Georgia" w:hAnsi="United Sans Rg Lt" w:cs="Georgia"/>
          <w:sz w:val="22"/>
          <w:szCs w:val="22"/>
          <w:lang w:val="pl-PL"/>
        </w:rPr>
        <w:t>”</w:t>
      </w:r>
      <w:r w:rsidR="00F827C5" w:rsidRPr="00B60AB0">
        <w:rPr>
          <w:rFonts w:ascii="United Sans Rg Lt" w:eastAsia="Georgia" w:hAnsi="United Sans Rg Lt" w:cs="Georgia"/>
          <w:sz w:val="22"/>
          <w:szCs w:val="22"/>
          <w:lang w:val="pl-PL"/>
        </w:rPr>
        <w:t xml:space="preserve">, z cyklu: </w:t>
      </w:r>
      <w:r>
        <w:rPr>
          <w:rFonts w:ascii="United Sans Rg Lt" w:eastAsia="Georgia" w:hAnsi="United Sans Rg Lt" w:cs="Georgia"/>
          <w:sz w:val="22"/>
          <w:szCs w:val="22"/>
          <w:lang w:val="pl-PL"/>
        </w:rPr>
        <w:t>„</w:t>
      </w:r>
      <w:r w:rsidR="00F827C5" w:rsidRPr="001B2EE0">
        <w:rPr>
          <w:rFonts w:ascii="United Sans Rg Lt" w:eastAsia="Georgia" w:hAnsi="United Sans Rg Lt" w:cs="Georgia"/>
          <w:sz w:val="22"/>
          <w:szCs w:val="22"/>
          <w:lang w:val="pl-PL"/>
        </w:rPr>
        <w:t>Seria 1</w:t>
      </w:r>
      <w:r>
        <w:rPr>
          <w:rFonts w:ascii="United Sans Rg Lt" w:eastAsia="Georgia" w:hAnsi="United Sans Rg Lt" w:cs="Georgia"/>
          <w:sz w:val="22"/>
          <w:szCs w:val="22"/>
          <w:lang w:val="pl-PL"/>
        </w:rPr>
        <w:t>”</w:t>
      </w:r>
      <w:r w:rsidR="00F827C5" w:rsidRPr="00B60AB0">
        <w:rPr>
          <w:rFonts w:ascii="United Sans Rg Lt" w:eastAsia="Georgia" w:hAnsi="United Sans Rg Lt" w:cs="Georgia"/>
          <w:sz w:val="22"/>
          <w:szCs w:val="22"/>
          <w:lang w:val="pl-PL"/>
        </w:rPr>
        <w:t>, 1927/1972</w:t>
      </w:r>
    </w:p>
    <w:p w14:paraId="400681A6" w14:textId="77165261" w:rsidR="00F827C5" w:rsidRPr="00B60AB0" w:rsidRDefault="00A33FCD" w:rsidP="00F827C5">
      <w:pPr>
        <w:spacing w:line="360" w:lineRule="auto"/>
        <w:rPr>
          <w:rFonts w:ascii="United Sans Rg Lt" w:eastAsia="Georgia" w:hAnsi="United Sans Rg Lt" w:cs="Georgia"/>
          <w:sz w:val="22"/>
          <w:szCs w:val="22"/>
          <w:lang w:val="pl-PL"/>
        </w:rPr>
      </w:pPr>
      <w:r>
        <w:rPr>
          <w:rFonts w:ascii="United Sans Rg Lt" w:eastAsia="Georgia" w:hAnsi="United Sans Rg Lt" w:cs="Georgia"/>
          <w:sz w:val="22"/>
          <w:szCs w:val="22"/>
          <w:lang w:val="pl-PL"/>
        </w:rPr>
        <w:t xml:space="preserve">Technika: </w:t>
      </w:r>
      <w:r w:rsidR="00F827C5" w:rsidRPr="00B60AB0">
        <w:rPr>
          <w:rFonts w:ascii="United Sans Rg Lt" w:eastAsia="Georgia" w:hAnsi="United Sans Rg Lt" w:cs="Georgia"/>
          <w:sz w:val="22"/>
          <w:szCs w:val="22"/>
          <w:lang w:val="pl-PL"/>
        </w:rPr>
        <w:t>olej, płótno</w:t>
      </w:r>
    </w:p>
    <w:p w14:paraId="1AAF50E1" w14:textId="77777777" w:rsidR="00F827C5" w:rsidRPr="00B60AB0" w:rsidRDefault="00F827C5" w:rsidP="00F827C5">
      <w:pPr>
        <w:spacing w:before="120" w:line="360" w:lineRule="auto"/>
        <w:rPr>
          <w:rFonts w:ascii="United Sans Rg Lt" w:eastAsia="Georgia" w:hAnsi="United Sans Rg Lt" w:cs="Georgia"/>
          <w:b/>
          <w:bCs/>
          <w:sz w:val="22"/>
          <w:szCs w:val="22"/>
          <w:lang w:val="pl-PL"/>
        </w:rPr>
      </w:pPr>
      <w:proofErr w:type="spellStart"/>
      <w:r w:rsidRPr="00B60AB0">
        <w:rPr>
          <w:rFonts w:ascii="United Sans Rg Lt" w:eastAsia="Georgia" w:hAnsi="United Sans Rg Lt" w:cs="Georgia"/>
          <w:b/>
          <w:bCs/>
          <w:sz w:val="22"/>
          <w:szCs w:val="22"/>
          <w:lang w:val="pl-PL"/>
        </w:rPr>
        <w:t>Suzanne</w:t>
      </w:r>
      <w:proofErr w:type="spellEnd"/>
      <w:r w:rsidRPr="00B60AB0">
        <w:rPr>
          <w:rFonts w:ascii="United Sans Rg Lt" w:eastAsia="Georgia" w:hAnsi="United Sans Rg Lt" w:cs="Georgia"/>
          <w:b/>
          <w:bCs/>
          <w:sz w:val="22"/>
          <w:szCs w:val="22"/>
          <w:lang w:val="pl-PL"/>
        </w:rPr>
        <w:t xml:space="preserve"> </w:t>
      </w:r>
      <w:proofErr w:type="spellStart"/>
      <w:r w:rsidRPr="00B60AB0">
        <w:rPr>
          <w:rFonts w:ascii="United Sans Rg Lt" w:eastAsia="Georgia" w:hAnsi="United Sans Rg Lt" w:cs="Georgia"/>
          <w:b/>
          <w:bCs/>
          <w:sz w:val="22"/>
          <w:szCs w:val="22"/>
          <w:lang w:val="pl-PL"/>
        </w:rPr>
        <w:t>Treister</w:t>
      </w:r>
      <w:proofErr w:type="spellEnd"/>
    </w:p>
    <w:p w14:paraId="67707F30" w14:textId="06141D68" w:rsidR="00793723" w:rsidRPr="00B60AB0" w:rsidRDefault="00A33FCD" w:rsidP="00F827C5">
      <w:pPr>
        <w:spacing w:line="360" w:lineRule="auto"/>
        <w:rPr>
          <w:rFonts w:ascii="United Sans Rg Lt" w:eastAsia="Georgia" w:hAnsi="United Sans Rg Lt" w:cs="Georgia"/>
          <w:sz w:val="22"/>
          <w:szCs w:val="22"/>
          <w:lang w:val="pl-PL"/>
        </w:rPr>
      </w:pPr>
      <w:r>
        <w:rPr>
          <w:rFonts w:ascii="United Sans Rg Lt" w:eastAsia="Georgia" w:hAnsi="United Sans Rg Lt" w:cs="Georgia"/>
          <w:iCs/>
          <w:sz w:val="22"/>
          <w:szCs w:val="22"/>
          <w:lang w:val="pl-PL"/>
        </w:rPr>
        <w:t>Tytuł i data powstania dzieła: „</w:t>
      </w:r>
      <w:r w:rsidR="00F827C5" w:rsidRPr="00A33FCD">
        <w:rPr>
          <w:rFonts w:ascii="United Sans Rg Lt" w:eastAsia="Georgia" w:hAnsi="United Sans Rg Lt" w:cs="Georgia"/>
          <w:sz w:val="22"/>
          <w:szCs w:val="22"/>
          <w:lang w:val="pl-PL"/>
        </w:rPr>
        <w:t xml:space="preserve">HEXEN 2.0 / Diagramy / Od narodowego socjalizmu przez cybernetykę i konferencje Macy do </w:t>
      </w:r>
      <w:proofErr w:type="spellStart"/>
      <w:r w:rsidR="00F827C5" w:rsidRPr="00A33FCD">
        <w:rPr>
          <w:rFonts w:ascii="United Sans Rg Lt" w:eastAsia="Georgia" w:hAnsi="United Sans Rg Lt" w:cs="Georgia"/>
          <w:sz w:val="22"/>
          <w:szCs w:val="22"/>
          <w:lang w:val="pl-PL"/>
        </w:rPr>
        <w:t>neo</w:t>
      </w:r>
      <w:proofErr w:type="spellEnd"/>
      <w:r w:rsidR="00F827C5" w:rsidRPr="00A33FCD">
        <w:rPr>
          <w:rFonts w:ascii="United Sans Rg Lt" w:eastAsia="Georgia" w:hAnsi="United Sans Rg Lt" w:cs="Georgia"/>
          <w:sz w:val="22"/>
          <w:szCs w:val="22"/>
          <w:lang w:val="pl-PL"/>
        </w:rPr>
        <w:t>-totalitaryzmu</w:t>
      </w:r>
      <w:r>
        <w:rPr>
          <w:rFonts w:ascii="United Sans Rg Lt" w:eastAsia="Georgia" w:hAnsi="United Sans Rg Lt" w:cs="Georgia"/>
          <w:sz w:val="22"/>
          <w:szCs w:val="22"/>
          <w:lang w:val="pl-PL"/>
        </w:rPr>
        <w:t xml:space="preserve">”, </w:t>
      </w:r>
      <w:r w:rsidR="00793723" w:rsidRPr="00A33FCD">
        <w:rPr>
          <w:rFonts w:ascii="United Sans Rg Lt" w:eastAsia="Georgia" w:hAnsi="United Sans Rg Lt" w:cs="Georgia"/>
          <w:sz w:val="22"/>
          <w:szCs w:val="22"/>
          <w:lang w:val="pl-PL"/>
        </w:rPr>
        <w:t xml:space="preserve">HEXEN 2.0 / Diagramy / Komputer – od mechanizmu </w:t>
      </w:r>
      <w:proofErr w:type="spellStart"/>
      <w:r w:rsidR="00793723" w:rsidRPr="00A33FCD">
        <w:rPr>
          <w:rFonts w:ascii="United Sans Rg Lt" w:eastAsia="Georgia" w:hAnsi="United Sans Rg Lt" w:cs="Georgia"/>
          <w:sz w:val="22"/>
          <w:szCs w:val="22"/>
          <w:lang w:val="pl-PL"/>
        </w:rPr>
        <w:t>Antykithiry</w:t>
      </w:r>
      <w:proofErr w:type="spellEnd"/>
      <w:r w:rsidR="00793723" w:rsidRPr="00A33FCD">
        <w:rPr>
          <w:rFonts w:ascii="United Sans Rg Lt" w:eastAsia="Georgia" w:hAnsi="United Sans Rg Lt" w:cs="Georgia"/>
          <w:sz w:val="22"/>
          <w:szCs w:val="22"/>
          <w:lang w:val="pl-PL"/>
        </w:rPr>
        <w:t xml:space="preserve"> do kwantowej </w:t>
      </w:r>
      <w:proofErr w:type="spellStart"/>
      <w:r w:rsidR="00793723" w:rsidRPr="00A33FCD">
        <w:rPr>
          <w:rFonts w:ascii="United Sans Rg Lt" w:eastAsia="Georgia" w:hAnsi="United Sans Rg Lt" w:cs="Georgia"/>
          <w:sz w:val="22"/>
          <w:szCs w:val="22"/>
          <w:lang w:val="pl-PL"/>
        </w:rPr>
        <w:t>telepatologii</w:t>
      </w:r>
      <w:proofErr w:type="spellEnd"/>
      <w:r>
        <w:rPr>
          <w:rFonts w:ascii="United Sans Rg Lt" w:eastAsia="Georgia" w:hAnsi="United Sans Rg Lt" w:cs="Georgia"/>
          <w:sz w:val="22"/>
          <w:szCs w:val="22"/>
          <w:lang w:val="pl-PL"/>
        </w:rPr>
        <w:t>”</w:t>
      </w:r>
      <w:r w:rsidR="00793723" w:rsidRPr="00A33FCD">
        <w:rPr>
          <w:rFonts w:ascii="United Sans Rg Lt" w:eastAsia="Georgia" w:hAnsi="United Sans Rg Lt" w:cs="Georgia"/>
          <w:sz w:val="22"/>
          <w:szCs w:val="22"/>
          <w:lang w:val="pl-PL"/>
        </w:rPr>
        <w:t>,</w:t>
      </w:r>
      <w:r w:rsidR="00793723" w:rsidRPr="00B60AB0">
        <w:rPr>
          <w:rFonts w:ascii="United Sans Rg Lt" w:eastAsia="Georgia" w:hAnsi="United Sans Rg Lt" w:cs="Georgia"/>
          <w:sz w:val="22"/>
          <w:szCs w:val="22"/>
          <w:lang w:val="pl-PL"/>
        </w:rPr>
        <w:t xml:space="preserve"> </w:t>
      </w:r>
      <w:r>
        <w:rPr>
          <w:rFonts w:ascii="United Sans Rg Lt" w:eastAsia="Georgia" w:hAnsi="United Sans Rg Lt" w:cs="Georgia"/>
          <w:sz w:val="22"/>
          <w:szCs w:val="22"/>
          <w:lang w:val="pl-PL"/>
        </w:rPr>
        <w:t>„</w:t>
      </w:r>
      <w:r w:rsidR="00793723" w:rsidRPr="00A33FCD">
        <w:rPr>
          <w:rFonts w:ascii="United Sans Rg Lt" w:eastAsia="Georgia" w:hAnsi="United Sans Rg Lt" w:cs="Georgia"/>
          <w:sz w:val="22"/>
          <w:szCs w:val="22"/>
          <w:lang w:val="pl-PL"/>
        </w:rPr>
        <w:t>HEXEN 2.0 / Tarot / Dziewiątka Kielichów – Jean-Jacques Rousseau</w:t>
      </w:r>
      <w:r>
        <w:rPr>
          <w:rFonts w:ascii="United Sans Rg Lt" w:eastAsia="Georgia" w:hAnsi="United Sans Rg Lt" w:cs="Georgia"/>
          <w:sz w:val="22"/>
          <w:szCs w:val="22"/>
          <w:lang w:val="pl-PL"/>
        </w:rPr>
        <w:t>”</w:t>
      </w:r>
      <w:r w:rsidR="00793723" w:rsidRPr="00B60AB0">
        <w:rPr>
          <w:rFonts w:ascii="United Sans Rg Lt" w:eastAsia="Georgia" w:hAnsi="United Sans Rg Lt" w:cs="Georgia"/>
          <w:sz w:val="22"/>
          <w:szCs w:val="22"/>
          <w:lang w:val="pl-PL"/>
        </w:rPr>
        <w:t xml:space="preserve">, </w:t>
      </w:r>
      <w:r>
        <w:rPr>
          <w:rFonts w:ascii="United Sans Rg Lt" w:eastAsia="Georgia" w:hAnsi="United Sans Rg Lt" w:cs="Georgia"/>
          <w:sz w:val="22"/>
          <w:szCs w:val="22"/>
          <w:lang w:val="pl-PL"/>
        </w:rPr>
        <w:t>„</w:t>
      </w:r>
      <w:r w:rsidR="00793723" w:rsidRPr="00A33FCD">
        <w:rPr>
          <w:rFonts w:ascii="United Sans Rg Lt" w:eastAsia="Georgia" w:hAnsi="United Sans Rg Lt" w:cs="Georgia"/>
          <w:sz w:val="22"/>
          <w:szCs w:val="22"/>
          <w:lang w:val="pl-PL"/>
        </w:rPr>
        <w:t xml:space="preserve">HEXEN 2.0/Tarot/ Królowa Kielichów – Ada </w:t>
      </w:r>
      <w:proofErr w:type="spellStart"/>
      <w:r w:rsidR="00793723" w:rsidRPr="00A33FCD">
        <w:rPr>
          <w:rFonts w:ascii="United Sans Rg Lt" w:eastAsia="Georgia" w:hAnsi="United Sans Rg Lt" w:cs="Georgia"/>
          <w:sz w:val="22"/>
          <w:szCs w:val="22"/>
          <w:lang w:val="pl-PL"/>
        </w:rPr>
        <w:t>Lovelace</w:t>
      </w:r>
      <w:proofErr w:type="spellEnd"/>
      <w:r>
        <w:rPr>
          <w:rFonts w:ascii="United Sans Rg Lt" w:eastAsia="Georgia" w:hAnsi="United Sans Rg Lt" w:cs="Georgia"/>
          <w:sz w:val="22"/>
          <w:szCs w:val="22"/>
          <w:lang w:val="pl-PL"/>
        </w:rPr>
        <w:t>”</w:t>
      </w:r>
      <w:r w:rsidR="00793723" w:rsidRPr="00B60AB0">
        <w:rPr>
          <w:rFonts w:ascii="United Sans Rg Lt" w:eastAsia="Georgia" w:hAnsi="United Sans Rg Lt" w:cs="Georgia"/>
          <w:sz w:val="22"/>
          <w:szCs w:val="22"/>
          <w:lang w:val="pl-PL"/>
        </w:rPr>
        <w:t>, 2009–2011</w:t>
      </w:r>
    </w:p>
    <w:p w14:paraId="47A8EF2C" w14:textId="6D568279" w:rsidR="00F827C5" w:rsidRPr="00B60AB0" w:rsidRDefault="00A33FCD" w:rsidP="00F827C5">
      <w:pPr>
        <w:spacing w:line="360" w:lineRule="auto"/>
        <w:rPr>
          <w:rFonts w:ascii="United Sans Rg Lt" w:eastAsia="Georgia" w:hAnsi="United Sans Rg Lt" w:cs="Georgia"/>
          <w:sz w:val="22"/>
          <w:szCs w:val="22"/>
          <w:lang w:val="pl-PL"/>
        </w:rPr>
      </w:pPr>
      <w:r>
        <w:rPr>
          <w:rFonts w:ascii="United Sans Rg Lt" w:eastAsia="Georgia" w:hAnsi="United Sans Rg Lt" w:cs="Georgia"/>
          <w:sz w:val="22"/>
          <w:szCs w:val="22"/>
          <w:lang w:val="pl-PL"/>
        </w:rPr>
        <w:t xml:space="preserve">Technika: </w:t>
      </w:r>
      <w:r w:rsidR="00F827C5" w:rsidRPr="00B60AB0">
        <w:rPr>
          <w:rFonts w:ascii="United Sans Rg Lt" w:eastAsia="Georgia" w:hAnsi="United Sans Rg Lt" w:cs="Georgia"/>
          <w:sz w:val="22"/>
          <w:szCs w:val="22"/>
          <w:lang w:val="pl-PL"/>
        </w:rPr>
        <w:t>druk pigmentowy, papier</w:t>
      </w:r>
    </w:p>
    <w:p w14:paraId="51031C4A" w14:textId="77777777" w:rsidR="00F827C5" w:rsidRPr="00B60AB0" w:rsidRDefault="00F827C5" w:rsidP="00F827C5">
      <w:pPr>
        <w:spacing w:before="120" w:line="360" w:lineRule="auto"/>
        <w:rPr>
          <w:rFonts w:ascii="United Sans Rg Lt" w:eastAsia="Georgia" w:hAnsi="United Sans Rg Lt" w:cs="Georgia"/>
          <w:b/>
          <w:bCs/>
          <w:sz w:val="22"/>
          <w:szCs w:val="22"/>
          <w:lang w:val="pl-PL"/>
        </w:rPr>
      </w:pPr>
      <w:proofErr w:type="spellStart"/>
      <w:r w:rsidRPr="00B60AB0">
        <w:rPr>
          <w:rFonts w:ascii="United Sans Rg Lt" w:eastAsia="Georgia" w:hAnsi="United Sans Rg Lt" w:cs="Georgia"/>
          <w:b/>
          <w:bCs/>
          <w:sz w:val="22"/>
          <w:szCs w:val="22"/>
          <w:lang w:val="pl-PL"/>
        </w:rPr>
        <w:t>Liam</w:t>
      </w:r>
      <w:proofErr w:type="spellEnd"/>
      <w:r w:rsidRPr="00B60AB0">
        <w:rPr>
          <w:rFonts w:ascii="United Sans Rg Lt" w:eastAsia="Georgia" w:hAnsi="United Sans Rg Lt" w:cs="Georgia"/>
          <w:b/>
          <w:bCs/>
          <w:sz w:val="22"/>
          <w:szCs w:val="22"/>
          <w:lang w:val="pl-PL"/>
        </w:rPr>
        <w:t xml:space="preserve"> </w:t>
      </w:r>
      <w:proofErr w:type="spellStart"/>
      <w:r w:rsidRPr="00B60AB0">
        <w:rPr>
          <w:rFonts w:ascii="United Sans Rg Lt" w:eastAsia="Georgia" w:hAnsi="United Sans Rg Lt" w:cs="Georgia"/>
          <w:b/>
          <w:bCs/>
          <w:sz w:val="22"/>
          <w:szCs w:val="22"/>
          <w:lang w:val="pl-PL"/>
        </w:rPr>
        <w:t>Gillick</w:t>
      </w:r>
      <w:proofErr w:type="spellEnd"/>
    </w:p>
    <w:p w14:paraId="42BF2A04" w14:textId="7B51931F" w:rsidR="00F827C5" w:rsidRPr="00B60AB0" w:rsidRDefault="00A33FCD" w:rsidP="00F827C5">
      <w:pPr>
        <w:spacing w:line="360" w:lineRule="auto"/>
        <w:rPr>
          <w:rFonts w:ascii="United Sans Rg Lt" w:eastAsia="Georgia" w:hAnsi="United Sans Rg Lt" w:cs="Georgia"/>
          <w:sz w:val="22"/>
          <w:szCs w:val="22"/>
          <w:lang w:val="pl-PL"/>
        </w:rPr>
      </w:pPr>
      <w:r>
        <w:rPr>
          <w:rFonts w:ascii="United Sans Rg Lt" w:eastAsia="Georgia" w:hAnsi="United Sans Rg Lt" w:cs="Georgia"/>
          <w:iCs/>
          <w:sz w:val="22"/>
          <w:szCs w:val="22"/>
          <w:lang w:val="pl-PL"/>
        </w:rPr>
        <w:t>Tytuł i data powstania dzieła: „</w:t>
      </w:r>
      <w:r w:rsidR="00F827C5" w:rsidRPr="00A33FCD">
        <w:rPr>
          <w:rFonts w:ascii="United Sans Rg Lt" w:eastAsia="Georgia" w:hAnsi="United Sans Rg Lt" w:cs="Georgia"/>
          <w:sz w:val="22"/>
          <w:szCs w:val="22"/>
          <w:lang w:val="pl-PL"/>
        </w:rPr>
        <w:t>Prototyp tablicy informacyjnej Erasmusa</w:t>
      </w:r>
      <w:r>
        <w:rPr>
          <w:rFonts w:ascii="United Sans Rg Lt" w:eastAsia="Georgia" w:hAnsi="United Sans Rg Lt" w:cs="Georgia"/>
          <w:sz w:val="22"/>
          <w:szCs w:val="22"/>
          <w:lang w:val="pl-PL"/>
        </w:rPr>
        <w:t>”</w:t>
      </w:r>
      <w:r w:rsidR="00F827C5" w:rsidRPr="00B60AB0">
        <w:rPr>
          <w:rFonts w:ascii="United Sans Rg Lt" w:eastAsia="Georgia" w:hAnsi="United Sans Rg Lt" w:cs="Georgia"/>
          <w:sz w:val="22"/>
          <w:szCs w:val="22"/>
          <w:lang w:val="pl-PL"/>
        </w:rPr>
        <w:t>, 1995</w:t>
      </w:r>
    </w:p>
    <w:p w14:paraId="079D1AA2" w14:textId="105FE954" w:rsidR="00F827C5" w:rsidRPr="00B60AB0" w:rsidRDefault="00A33FCD" w:rsidP="00F827C5">
      <w:pPr>
        <w:spacing w:line="360" w:lineRule="auto"/>
        <w:rPr>
          <w:rFonts w:ascii="United Sans Rg Lt" w:eastAsia="Georgia" w:hAnsi="United Sans Rg Lt" w:cs="Georgia"/>
          <w:sz w:val="22"/>
          <w:szCs w:val="22"/>
          <w:lang w:val="pl-PL"/>
        </w:rPr>
      </w:pPr>
      <w:r>
        <w:rPr>
          <w:rFonts w:ascii="United Sans Rg Lt" w:eastAsia="Georgia" w:hAnsi="United Sans Rg Lt" w:cs="Georgia"/>
          <w:sz w:val="22"/>
          <w:szCs w:val="22"/>
          <w:lang w:val="pl-PL"/>
        </w:rPr>
        <w:t xml:space="preserve">Technika: </w:t>
      </w:r>
      <w:r w:rsidR="00F827C5" w:rsidRPr="00B60AB0">
        <w:rPr>
          <w:rFonts w:ascii="United Sans Rg Lt" w:eastAsia="Georgia" w:hAnsi="United Sans Rg Lt" w:cs="Georgia"/>
          <w:sz w:val="22"/>
          <w:szCs w:val="22"/>
          <w:lang w:val="pl-PL"/>
        </w:rPr>
        <w:t>papier, sznurek, płyta pilśniowa</w:t>
      </w:r>
    </w:p>
    <w:p w14:paraId="72213E8E" w14:textId="15D58311" w:rsidR="00F827C5" w:rsidRPr="00B60AB0" w:rsidRDefault="00F827C5" w:rsidP="00F827C5">
      <w:pPr>
        <w:spacing w:before="120" w:line="360" w:lineRule="auto"/>
        <w:rPr>
          <w:rFonts w:ascii="United Sans Rg Lt" w:eastAsia="Georgia" w:hAnsi="United Sans Rg Lt" w:cs="Georgia"/>
          <w:b/>
          <w:bCs/>
          <w:sz w:val="22"/>
          <w:szCs w:val="22"/>
          <w:lang w:val="pl-PL"/>
        </w:rPr>
      </w:pPr>
      <w:r w:rsidRPr="00B60AB0">
        <w:rPr>
          <w:rFonts w:ascii="United Sans Rg Lt" w:eastAsia="Georgia" w:hAnsi="United Sans Rg Lt" w:cs="Georgia"/>
          <w:b/>
          <w:bCs/>
          <w:sz w:val="22"/>
          <w:szCs w:val="22"/>
          <w:lang w:val="pl-PL"/>
        </w:rPr>
        <w:t xml:space="preserve">Zbigniew </w:t>
      </w:r>
      <w:proofErr w:type="spellStart"/>
      <w:r w:rsidRPr="00B60AB0">
        <w:rPr>
          <w:rFonts w:ascii="United Sans Rg Lt" w:eastAsia="Georgia" w:hAnsi="United Sans Rg Lt" w:cs="Georgia"/>
          <w:b/>
          <w:bCs/>
          <w:sz w:val="22"/>
          <w:szCs w:val="22"/>
          <w:lang w:val="pl-PL"/>
        </w:rPr>
        <w:t>Warpechowski</w:t>
      </w:r>
      <w:proofErr w:type="spellEnd"/>
    </w:p>
    <w:p w14:paraId="5CBC41B5" w14:textId="12D2A794" w:rsidR="00F827C5" w:rsidRPr="00B60AB0" w:rsidRDefault="00A33FCD" w:rsidP="00F827C5">
      <w:pPr>
        <w:spacing w:line="360" w:lineRule="auto"/>
        <w:rPr>
          <w:rFonts w:ascii="United Sans Rg Lt" w:eastAsia="Georgia" w:hAnsi="United Sans Rg Lt" w:cs="Georgia"/>
          <w:sz w:val="22"/>
          <w:szCs w:val="22"/>
          <w:lang w:val="pl-PL"/>
        </w:rPr>
      </w:pPr>
      <w:r>
        <w:rPr>
          <w:rFonts w:ascii="United Sans Rg Lt" w:eastAsia="Georgia" w:hAnsi="United Sans Rg Lt" w:cs="Georgia"/>
          <w:iCs/>
          <w:sz w:val="22"/>
          <w:szCs w:val="22"/>
          <w:lang w:val="pl-PL"/>
        </w:rPr>
        <w:lastRenderedPageBreak/>
        <w:t>Tytuł i data powstania dzieła: „</w:t>
      </w:r>
      <w:r w:rsidR="00F827C5" w:rsidRPr="00A33FCD">
        <w:rPr>
          <w:rFonts w:ascii="United Sans Rg Lt" w:eastAsia="Georgia" w:hAnsi="United Sans Rg Lt" w:cs="Georgia"/>
          <w:sz w:val="22"/>
          <w:szCs w:val="22"/>
          <w:lang w:val="pl-PL"/>
        </w:rPr>
        <w:t>Tatuaż (III symultaniczny)</w:t>
      </w:r>
      <w:r>
        <w:rPr>
          <w:rFonts w:ascii="United Sans Rg Lt" w:eastAsia="Georgia" w:hAnsi="United Sans Rg Lt" w:cs="Georgia"/>
          <w:sz w:val="22"/>
          <w:szCs w:val="22"/>
          <w:lang w:val="pl-PL"/>
        </w:rPr>
        <w:t>”</w:t>
      </w:r>
      <w:r w:rsidR="00F827C5" w:rsidRPr="00B60AB0">
        <w:rPr>
          <w:rFonts w:ascii="United Sans Rg Lt" w:eastAsia="Georgia" w:hAnsi="United Sans Rg Lt" w:cs="Georgia"/>
          <w:sz w:val="22"/>
          <w:szCs w:val="22"/>
          <w:lang w:val="pl-PL"/>
        </w:rPr>
        <w:t>, 1964</w:t>
      </w:r>
    </w:p>
    <w:p w14:paraId="3A8253FE" w14:textId="10D7AFFE" w:rsidR="00F827C5" w:rsidRPr="00B60AB0" w:rsidRDefault="00A33FCD" w:rsidP="00AD0EEE">
      <w:pPr>
        <w:spacing w:after="120" w:line="360" w:lineRule="auto"/>
        <w:rPr>
          <w:rFonts w:ascii="United Sans Rg Lt" w:eastAsia="Georgia" w:hAnsi="United Sans Rg Lt" w:cs="Georgia"/>
          <w:sz w:val="22"/>
          <w:szCs w:val="22"/>
          <w:lang w:val="pl-PL"/>
        </w:rPr>
      </w:pPr>
      <w:r>
        <w:rPr>
          <w:rFonts w:ascii="United Sans Rg Lt" w:eastAsia="Georgia" w:hAnsi="United Sans Rg Lt" w:cs="Georgia"/>
          <w:sz w:val="22"/>
          <w:szCs w:val="22"/>
          <w:lang w:val="pl-PL"/>
        </w:rPr>
        <w:t xml:space="preserve">Technika: </w:t>
      </w:r>
      <w:r w:rsidR="00AD0EEE" w:rsidRPr="00B60AB0">
        <w:rPr>
          <w:rFonts w:ascii="United Sans Rg Lt" w:eastAsia="Georgia" w:hAnsi="United Sans Rg Lt" w:cs="Georgia"/>
          <w:sz w:val="22"/>
          <w:szCs w:val="22"/>
          <w:lang w:val="pl-PL"/>
        </w:rPr>
        <w:t>tusz, papier</w:t>
      </w:r>
    </w:p>
    <w:p w14:paraId="187A972D" w14:textId="77777777" w:rsidR="00AD0EEE" w:rsidRPr="00B60AB0" w:rsidRDefault="00AD0EEE" w:rsidP="00AD0EEE">
      <w:pPr>
        <w:spacing w:before="120" w:line="360" w:lineRule="auto"/>
        <w:rPr>
          <w:rFonts w:ascii="United Sans Rg Lt" w:eastAsia="Georgia" w:hAnsi="United Sans Rg Lt" w:cs="Georgia"/>
          <w:b/>
          <w:bCs/>
          <w:sz w:val="22"/>
          <w:szCs w:val="22"/>
          <w:lang w:val="pl-PL"/>
        </w:rPr>
      </w:pPr>
      <w:proofErr w:type="spellStart"/>
      <w:r w:rsidRPr="00B60AB0">
        <w:rPr>
          <w:rFonts w:ascii="United Sans Rg Lt" w:eastAsia="Georgia" w:hAnsi="United Sans Rg Lt" w:cs="Georgia"/>
          <w:b/>
          <w:bCs/>
          <w:sz w:val="22"/>
          <w:szCs w:val="22"/>
          <w:lang w:val="pl-PL"/>
        </w:rPr>
        <w:t>Cian</w:t>
      </w:r>
      <w:proofErr w:type="spellEnd"/>
      <w:r w:rsidRPr="00B60AB0">
        <w:rPr>
          <w:rFonts w:ascii="United Sans Rg Lt" w:eastAsia="Georgia" w:hAnsi="United Sans Rg Lt" w:cs="Georgia"/>
          <w:b/>
          <w:bCs/>
          <w:sz w:val="22"/>
          <w:szCs w:val="22"/>
          <w:lang w:val="pl-PL"/>
        </w:rPr>
        <w:t xml:space="preserve"> </w:t>
      </w:r>
      <w:proofErr w:type="spellStart"/>
      <w:r w:rsidRPr="00B60AB0">
        <w:rPr>
          <w:rFonts w:ascii="United Sans Rg Lt" w:eastAsia="Georgia" w:hAnsi="United Sans Rg Lt" w:cs="Georgia"/>
          <w:b/>
          <w:bCs/>
          <w:sz w:val="22"/>
          <w:szCs w:val="22"/>
          <w:lang w:val="pl-PL"/>
        </w:rPr>
        <w:t>Dayrit</w:t>
      </w:r>
      <w:proofErr w:type="spellEnd"/>
    </w:p>
    <w:p w14:paraId="025FF462" w14:textId="222E517F" w:rsidR="00AD0EEE" w:rsidRPr="00B60AB0" w:rsidRDefault="00A33FCD" w:rsidP="00AD0EEE">
      <w:pPr>
        <w:spacing w:line="360" w:lineRule="auto"/>
        <w:rPr>
          <w:rFonts w:ascii="United Sans Rg Lt" w:eastAsia="Georgia" w:hAnsi="United Sans Rg Lt" w:cs="Georgia"/>
          <w:sz w:val="22"/>
          <w:szCs w:val="22"/>
          <w:lang w:val="pl-PL"/>
        </w:rPr>
      </w:pPr>
      <w:r>
        <w:rPr>
          <w:rFonts w:ascii="United Sans Rg Lt" w:eastAsia="Georgia" w:hAnsi="United Sans Rg Lt" w:cs="Georgia"/>
          <w:iCs/>
          <w:sz w:val="22"/>
          <w:szCs w:val="22"/>
          <w:lang w:val="pl-PL"/>
        </w:rPr>
        <w:t>Tytuł i data powstania dzieła: „</w:t>
      </w:r>
      <w:r w:rsidR="00AD0EEE" w:rsidRPr="00A33FCD">
        <w:rPr>
          <w:rFonts w:ascii="United Sans Rg Lt" w:eastAsia="Georgia" w:hAnsi="United Sans Rg Lt" w:cs="Georgia"/>
          <w:sz w:val="22"/>
          <w:szCs w:val="22"/>
          <w:lang w:val="pl-PL"/>
        </w:rPr>
        <w:t>Historie naturalne walki – przestrzenie sporu</w:t>
      </w:r>
      <w:r>
        <w:rPr>
          <w:rFonts w:ascii="United Sans Rg Lt" w:eastAsia="Georgia" w:hAnsi="United Sans Rg Lt" w:cs="Georgia"/>
          <w:sz w:val="22"/>
          <w:szCs w:val="22"/>
          <w:lang w:val="pl-PL"/>
        </w:rPr>
        <w:t>”</w:t>
      </w:r>
      <w:r w:rsidR="00AD0EEE" w:rsidRPr="00B60AB0">
        <w:rPr>
          <w:rFonts w:ascii="United Sans Rg Lt" w:eastAsia="Georgia" w:hAnsi="United Sans Rg Lt" w:cs="Georgia"/>
          <w:sz w:val="22"/>
          <w:szCs w:val="22"/>
          <w:lang w:val="pl-PL"/>
        </w:rPr>
        <w:t>, 2021</w:t>
      </w:r>
    </w:p>
    <w:p w14:paraId="06ACF03A" w14:textId="62017056" w:rsidR="00AD0EEE" w:rsidRPr="00B60AB0" w:rsidRDefault="00A33FCD" w:rsidP="00AD0EEE">
      <w:pPr>
        <w:spacing w:line="360" w:lineRule="auto"/>
        <w:rPr>
          <w:rFonts w:ascii="United Sans Rg Lt" w:eastAsia="Georgia" w:hAnsi="United Sans Rg Lt" w:cs="Georgia"/>
          <w:sz w:val="22"/>
          <w:szCs w:val="22"/>
          <w:lang w:val="pl-PL"/>
        </w:rPr>
      </w:pPr>
      <w:r>
        <w:rPr>
          <w:rFonts w:ascii="United Sans Rg Lt" w:eastAsia="Georgia" w:hAnsi="United Sans Rg Lt" w:cs="Georgia"/>
          <w:sz w:val="22"/>
          <w:szCs w:val="22"/>
          <w:lang w:val="pl-PL"/>
        </w:rPr>
        <w:t xml:space="preserve">Technika: </w:t>
      </w:r>
      <w:r w:rsidR="00AD0EEE" w:rsidRPr="00B60AB0">
        <w:rPr>
          <w:rFonts w:ascii="United Sans Rg Lt" w:eastAsia="Georgia" w:hAnsi="United Sans Rg Lt" w:cs="Georgia"/>
          <w:sz w:val="22"/>
          <w:szCs w:val="22"/>
          <w:lang w:val="pl-PL"/>
        </w:rPr>
        <w:t>druk cyfrowy, haft, tkanina, nici, pióro, metal, drewno</w:t>
      </w:r>
    </w:p>
    <w:p w14:paraId="5506F452" w14:textId="77777777" w:rsidR="00AD0EEE" w:rsidRPr="00B60AB0" w:rsidRDefault="00AD0EEE" w:rsidP="00A33FCD">
      <w:pPr>
        <w:spacing w:before="120" w:line="360" w:lineRule="auto"/>
        <w:rPr>
          <w:rFonts w:ascii="United Sans Rg Lt" w:eastAsia="Georgia" w:hAnsi="United Sans Rg Lt" w:cs="Georgia"/>
          <w:b/>
          <w:bCs/>
          <w:sz w:val="22"/>
          <w:szCs w:val="22"/>
          <w:lang w:val="pl-PL"/>
        </w:rPr>
      </w:pPr>
      <w:r w:rsidRPr="00B60AB0">
        <w:rPr>
          <w:rFonts w:ascii="United Sans Rg Lt" w:eastAsia="Georgia" w:hAnsi="United Sans Rg Lt" w:cs="Georgia"/>
          <w:b/>
          <w:bCs/>
          <w:sz w:val="22"/>
          <w:szCs w:val="22"/>
          <w:lang w:val="pl-PL"/>
        </w:rPr>
        <w:t>Hans (Jean) Arp</w:t>
      </w:r>
    </w:p>
    <w:p w14:paraId="066A1E3F" w14:textId="7F2F5C60" w:rsidR="00AD0EEE" w:rsidRPr="00B60AB0" w:rsidRDefault="00A33FCD" w:rsidP="00AD0EEE">
      <w:pPr>
        <w:spacing w:line="360" w:lineRule="auto"/>
        <w:rPr>
          <w:rFonts w:ascii="United Sans Rg Lt" w:eastAsia="Georgia" w:hAnsi="United Sans Rg Lt" w:cs="Georgia"/>
          <w:sz w:val="22"/>
          <w:szCs w:val="22"/>
          <w:lang w:val="pl-PL"/>
        </w:rPr>
      </w:pPr>
      <w:r>
        <w:rPr>
          <w:rFonts w:ascii="United Sans Rg Lt" w:eastAsia="Georgia" w:hAnsi="United Sans Rg Lt" w:cs="Georgia"/>
          <w:iCs/>
          <w:sz w:val="22"/>
          <w:szCs w:val="22"/>
          <w:lang w:val="pl-PL"/>
        </w:rPr>
        <w:t>Tytuł i data powstania dzieła: „</w:t>
      </w:r>
      <w:r w:rsidR="00AD0EEE" w:rsidRPr="00A33FCD">
        <w:rPr>
          <w:rFonts w:ascii="United Sans Rg Lt" w:eastAsia="Georgia" w:hAnsi="United Sans Rg Lt" w:cs="Georgia"/>
          <w:iCs/>
          <w:sz w:val="22"/>
          <w:szCs w:val="22"/>
          <w:lang w:val="pl-PL"/>
        </w:rPr>
        <w:t>Konfiguracja</w:t>
      </w:r>
      <w:r>
        <w:rPr>
          <w:rFonts w:ascii="United Sans Rg Lt" w:eastAsia="Georgia" w:hAnsi="United Sans Rg Lt" w:cs="Georgia"/>
          <w:sz w:val="22"/>
          <w:szCs w:val="22"/>
          <w:lang w:val="pl-PL"/>
        </w:rPr>
        <w:t>”</w:t>
      </w:r>
      <w:r w:rsidR="00AD0EEE" w:rsidRPr="00B60AB0">
        <w:rPr>
          <w:rFonts w:ascii="United Sans Rg Lt" w:eastAsia="Georgia" w:hAnsi="United Sans Rg Lt" w:cs="Georgia"/>
          <w:sz w:val="22"/>
          <w:szCs w:val="22"/>
          <w:lang w:val="pl-PL"/>
        </w:rPr>
        <w:t>, 1929</w:t>
      </w:r>
    </w:p>
    <w:p w14:paraId="382E9712" w14:textId="1B12648C" w:rsidR="00AD0EEE" w:rsidRPr="00B60AB0" w:rsidRDefault="00A33FCD" w:rsidP="00AD0EEE">
      <w:pPr>
        <w:spacing w:line="360" w:lineRule="auto"/>
        <w:rPr>
          <w:rFonts w:ascii="United Sans Rg Lt" w:eastAsia="Georgia" w:hAnsi="United Sans Rg Lt" w:cs="Georgia"/>
          <w:sz w:val="22"/>
          <w:szCs w:val="22"/>
          <w:lang w:val="pl-PL"/>
        </w:rPr>
      </w:pPr>
      <w:r>
        <w:rPr>
          <w:rFonts w:ascii="United Sans Rg Lt" w:eastAsia="Georgia" w:hAnsi="United Sans Rg Lt" w:cs="Georgia"/>
          <w:sz w:val="22"/>
          <w:szCs w:val="22"/>
          <w:lang w:val="pl-PL"/>
        </w:rPr>
        <w:t xml:space="preserve">Technika: </w:t>
      </w:r>
      <w:r w:rsidR="00AD0EEE" w:rsidRPr="00B60AB0">
        <w:rPr>
          <w:rFonts w:ascii="United Sans Rg Lt" w:eastAsia="Georgia" w:hAnsi="United Sans Rg Lt" w:cs="Georgia"/>
          <w:sz w:val="22"/>
          <w:szCs w:val="22"/>
          <w:lang w:val="pl-PL"/>
        </w:rPr>
        <w:t>relief, drewno malowane</w:t>
      </w:r>
    </w:p>
    <w:p w14:paraId="27ED370B" w14:textId="2DCD5E04" w:rsidR="00AD0EEE" w:rsidRPr="00B60AB0" w:rsidRDefault="00AD0EEE" w:rsidP="00AD0EEE">
      <w:pPr>
        <w:spacing w:before="120" w:line="360" w:lineRule="auto"/>
        <w:rPr>
          <w:rFonts w:ascii="United Sans Rg Lt" w:eastAsia="Georgia" w:hAnsi="United Sans Rg Lt" w:cs="Georgia"/>
          <w:b/>
          <w:bCs/>
          <w:sz w:val="22"/>
          <w:szCs w:val="22"/>
          <w:lang w:val="pl-PL"/>
        </w:rPr>
      </w:pPr>
      <w:r w:rsidRPr="00B60AB0">
        <w:rPr>
          <w:rFonts w:ascii="United Sans Rg Lt" w:eastAsia="Georgia" w:hAnsi="United Sans Rg Lt" w:cs="Georgia"/>
          <w:b/>
          <w:bCs/>
          <w:sz w:val="22"/>
          <w:szCs w:val="22"/>
          <w:lang w:val="pl-PL"/>
        </w:rPr>
        <w:t>Agnieszka Brzeżańska</w:t>
      </w:r>
    </w:p>
    <w:p w14:paraId="4E5367CF" w14:textId="08599FDE" w:rsidR="00AD0EEE" w:rsidRPr="00B60AB0" w:rsidRDefault="00A33FCD" w:rsidP="00AD0EEE">
      <w:pPr>
        <w:spacing w:line="360" w:lineRule="auto"/>
        <w:rPr>
          <w:rFonts w:ascii="United Sans Rg Lt" w:eastAsia="Georgia" w:hAnsi="United Sans Rg Lt" w:cs="Georgia"/>
          <w:sz w:val="22"/>
          <w:szCs w:val="22"/>
          <w:lang w:val="pl-PL"/>
        </w:rPr>
      </w:pPr>
      <w:r>
        <w:rPr>
          <w:rFonts w:ascii="United Sans Rg Lt" w:eastAsia="Georgia" w:hAnsi="United Sans Rg Lt" w:cs="Georgia"/>
          <w:iCs/>
          <w:sz w:val="22"/>
          <w:szCs w:val="22"/>
          <w:lang w:val="pl-PL"/>
        </w:rPr>
        <w:t>Tytuł i data powstania dzieła: „</w:t>
      </w:r>
      <w:r w:rsidR="00AD0EEE" w:rsidRPr="00A33FCD">
        <w:rPr>
          <w:rFonts w:ascii="United Sans Rg Lt" w:eastAsia="Georgia" w:hAnsi="United Sans Rg Lt" w:cs="Georgia"/>
          <w:sz w:val="22"/>
          <w:szCs w:val="22"/>
          <w:lang w:val="pl-PL"/>
        </w:rPr>
        <w:t>Przekrój myśli</w:t>
      </w:r>
      <w:r>
        <w:rPr>
          <w:rFonts w:ascii="United Sans Rg Lt" w:eastAsia="Georgia" w:hAnsi="United Sans Rg Lt" w:cs="Georgia"/>
          <w:sz w:val="22"/>
          <w:szCs w:val="22"/>
          <w:lang w:val="pl-PL"/>
        </w:rPr>
        <w:t>”</w:t>
      </w:r>
      <w:r w:rsidR="00AD0EEE" w:rsidRPr="00B60AB0">
        <w:rPr>
          <w:rFonts w:ascii="United Sans Rg Lt" w:eastAsia="Georgia" w:hAnsi="United Sans Rg Lt" w:cs="Georgia"/>
          <w:sz w:val="22"/>
          <w:szCs w:val="22"/>
          <w:lang w:val="pl-PL"/>
        </w:rPr>
        <w:t>, 2013</w:t>
      </w:r>
    </w:p>
    <w:p w14:paraId="0ADA845A" w14:textId="024B959E" w:rsidR="00AD0EEE" w:rsidRPr="00B60AB0" w:rsidRDefault="00A33FCD" w:rsidP="00AD0EEE">
      <w:pPr>
        <w:spacing w:line="360" w:lineRule="auto"/>
        <w:rPr>
          <w:rFonts w:ascii="United Sans Rg Lt" w:eastAsia="Georgia" w:hAnsi="United Sans Rg Lt" w:cs="Georgia"/>
          <w:sz w:val="22"/>
          <w:szCs w:val="22"/>
          <w:lang w:val="pl-PL"/>
        </w:rPr>
      </w:pPr>
      <w:r>
        <w:rPr>
          <w:rFonts w:ascii="United Sans Rg Lt" w:eastAsia="Georgia" w:hAnsi="United Sans Rg Lt" w:cs="Georgia"/>
          <w:sz w:val="22"/>
          <w:szCs w:val="22"/>
          <w:lang w:val="pl-PL"/>
        </w:rPr>
        <w:t xml:space="preserve">Technika: </w:t>
      </w:r>
      <w:r w:rsidR="00AD0EEE" w:rsidRPr="00B60AB0">
        <w:rPr>
          <w:rFonts w:ascii="United Sans Rg Lt" w:eastAsia="Georgia" w:hAnsi="United Sans Rg Lt" w:cs="Georgia"/>
          <w:sz w:val="22"/>
          <w:szCs w:val="22"/>
          <w:lang w:val="pl-PL"/>
        </w:rPr>
        <w:t>olej, płótno</w:t>
      </w:r>
    </w:p>
    <w:p w14:paraId="3AE1F513" w14:textId="3CE50BFE" w:rsidR="00203115" w:rsidRPr="00B60AB0" w:rsidRDefault="0098751C" w:rsidP="0098751C">
      <w:pPr>
        <w:spacing w:line="360" w:lineRule="auto"/>
        <w:rPr>
          <w:rFonts w:ascii="United Sans Rg Lt" w:hAnsi="United Sans Rg Lt"/>
          <w:sz w:val="22"/>
          <w:szCs w:val="22"/>
          <w:lang w:val="pl-PL"/>
        </w:rPr>
      </w:pPr>
      <w:r w:rsidRPr="00B60AB0">
        <w:rPr>
          <w:rFonts w:ascii="United Sans Rg Lt" w:hAnsi="United Sans Rg Lt"/>
          <w:sz w:val="22"/>
          <w:szCs w:val="22"/>
          <w:lang w:val="pl-PL"/>
        </w:rPr>
        <w:t xml:space="preserve">Zebrane prace pokazują sztukę jako sposób tworzenia map myślenia. To nie gotowe mapy, ale proces łączenia punktów i szukania sensu. Tak jak gwiazdy tworzą gwiazdozbiory, tak znaczenie w sztuce rodzi się z relacji między rzeczami. W pracy </w:t>
      </w:r>
      <w:proofErr w:type="spellStart"/>
      <w:r w:rsidRPr="00B60AB0">
        <w:rPr>
          <w:rFonts w:ascii="United Sans Rg Lt" w:hAnsi="United Sans Rg Lt"/>
          <w:sz w:val="22"/>
          <w:szCs w:val="22"/>
          <w:lang w:val="pl-PL"/>
        </w:rPr>
        <w:t>Lockhart</w:t>
      </w:r>
      <w:proofErr w:type="spellEnd"/>
      <w:r w:rsidRPr="00B60AB0">
        <w:rPr>
          <w:rFonts w:ascii="United Sans Rg Lt" w:hAnsi="United Sans Rg Lt"/>
          <w:sz w:val="22"/>
          <w:szCs w:val="22"/>
          <w:lang w:val="pl-PL"/>
        </w:rPr>
        <w:t xml:space="preserve"> patrzenie w</w:t>
      </w:r>
      <w:r w:rsidR="00AD0EEE" w:rsidRPr="00B60AB0">
        <w:rPr>
          <w:rFonts w:ascii="United Sans Rg Lt" w:hAnsi="United Sans Rg Lt"/>
          <w:sz w:val="22"/>
          <w:szCs w:val="22"/>
          <w:lang w:val="pl-PL"/>
        </w:rPr>
        <w:t> </w:t>
      </w:r>
      <w:r w:rsidRPr="00B60AB0">
        <w:rPr>
          <w:rFonts w:ascii="United Sans Rg Lt" w:hAnsi="United Sans Rg Lt"/>
          <w:sz w:val="22"/>
          <w:szCs w:val="22"/>
          <w:lang w:val="pl-PL"/>
        </w:rPr>
        <w:t xml:space="preserve">niebo staje się formą poznania – światło i obserwacja pobudzają widza do myślenia. </w:t>
      </w:r>
      <w:proofErr w:type="spellStart"/>
      <w:r w:rsidRPr="00B60AB0">
        <w:rPr>
          <w:rFonts w:ascii="United Sans Rg Lt" w:hAnsi="United Sans Rg Lt"/>
          <w:sz w:val="22"/>
          <w:szCs w:val="22"/>
          <w:lang w:val="pl-PL"/>
        </w:rPr>
        <w:t>Beuys</w:t>
      </w:r>
      <w:proofErr w:type="spellEnd"/>
      <w:r w:rsidRPr="00B60AB0">
        <w:rPr>
          <w:rFonts w:ascii="United Sans Rg Lt" w:hAnsi="United Sans Rg Lt"/>
          <w:sz w:val="22"/>
          <w:szCs w:val="22"/>
          <w:lang w:val="pl-PL"/>
        </w:rPr>
        <w:t xml:space="preserve"> i </w:t>
      </w:r>
      <w:proofErr w:type="spellStart"/>
      <w:r w:rsidRPr="00B60AB0">
        <w:rPr>
          <w:rFonts w:ascii="United Sans Rg Lt" w:hAnsi="United Sans Rg Lt"/>
          <w:sz w:val="22"/>
          <w:szCs w:val="22"/>
          <w:lang w:val="pl-PL"/>
        </w:rPr>
        <w:t>Filko</w:t>
      </w:r>
      <w:proofErr w:type="spellEnd"/>
      <w:r w:rsidRPr="00B60AB0">
        <w:rPr>
          <w:rFonts w:ascii="United Sans Rg Lt" w:hAnsi="United Sans Rg Lt"/>
          <w:sz w:val="22"/>
          <w:szCs w:val="22"/>
          <w:lang w:val="pl-PL"/>
        </w:rPr>
        <w:t xml:space="preserve"> pokazują, jak przyroda i symbole mogą pomagać wyobrażać sobie przyszłość. Inni artyści szukają własnych map w ciele i</w:t>
      </w:r>
      <w:r w:rsidR="00A33FCD">
        <w:rPr>
          <w:rFonts w:ascii="United Sans Rg Lt" w:hAnsi="United Sans Rg Lt"/>
          <w:sz w:val="22"/>
          <w:szCs w:val="22"/>
          <w:lang w:val="pl-PL"/>
        </w:rPr>
        <w:t> </w:t>
      </w:r>
      <w:r w:rsidRPr="00B60AB0">
        <w:rPr>
          <w:rFonts w:ascii="United Sans Rg Lt" w:hAnsi="United Sans Rg Lt"/>
          <w:sz w:val="22"/>
          <w:szCs w:val="22"/>
          <w:lang w:val="pl-PL"/>
        </w:rPr>
        <w:t xml:space="preserve">doświadczeniu: Gielniak zamienia wykres medyczny w zapis przeżyć, Brzeżańska maluje przepływy między materią a świadomością, a </w:t>
      </w:r>
      <w:proofErr w:type="spellStart"/>
      <w:r w:rsidRPr="00B60AB0">
        <w:rPr>
          <w:rFonts w:ascii="United Sans Rg Lt" w:hAnsi="United Sans Rg Lt"/>
          <w:sz w:val="22"/>
          <w:szCs w:val="22"/>
          <w:lang w:val="pl-PL"/>
        </w:rPr>
        <w:t>Warpechowski</w:t>
      </w:r>
      <w:proofErr w:type="spellEnd"/>
      <w:r w:rsidRPr="00B60AB0">
        <w:rPr>
          <w:rFonts w:ascii="United Sans Rg Lt" w:hAnsi="United Sans Rg Lt"/>
          <w:sz w:val="22"/>
          <w:szCs w:val="22"/>
          <w:lang w:val="pl-PL"/>
        </w:rPr>
        <w:t xml:space="preserve"> używa swojego ciała jako narzędzia do wyrażania idei. </w:t>
      </w:r>
      <w:proofErr w:type="spellStart"/>
      <w:r w:rsidRPr="00B60AB0">
        <w:rPr>
          <w:rFonts w:ascii="United Sans Rg Lt" w:hAnsi="United Sans Rg Lt"/>
          <w:sz w:val="22"/>
          <w:szCs w:val="22"/>
          <w:lang w:val="pl-PL"/>
        </w:rPr>
        <w:t>Dayrit</w:t>
      </w:r>
      <w:proofErr w:type="spellEnd"/>
      <w:r w:rsidRPr="00B60AB0">
        <w:rPr>
          <w:rFonts w:ascii="United Sans Rg Lt" w:hAnsi="United Sans Rg Lt"/>
          <w:sz w:val="22"/>
          <w:szCs w:val="22"/>
          <w:lang w:val="pl-PL"/>
        </w:rPr>
        <w:t xml:space="preserve"> pokazuje, że mapy mogą służyć władzy, dlatego proponuje nowe, wspólnotowe sposoby ich tworzenia. </w:t>
      </w:r>
      <w:proofErr w:type="spellStart"/>
      <w:r w:rsidRPr="00B60AB0">
        <w:rPr>
          <w:rFonts w:ascii="United Sans Rg Lt" w:hAnsi="United Sans Rg Lt"/>
          <w:sz w:val="22"/>
          <w:szCs w:val="22"/>
          <w:lang w:val="pl-PL"/>
        </w:rPr>
        <w:t>Treister</w:t>
      </w:r>
      <w:proofErr w:type="spellEnd"/>
      <w:r w:rsidRPr="00B60AB0">
        <w:rPr>
          <w:rFonts w:ascii="United Sans Rg Lt" w:hAnsi="United Sans Rg Lt"/>
          <w:sz w:val="22"/>
          <w:szCs w:val="22"/>
          <w:lang w:val="pl-PL"/>
        </w:rPr>
        <w:t xml:space="preserve"> łączy historię cybernetyki z tematami kontroli i technologii, a </w:t>
      </w:r>
      <w:proofErr w:type="spellStart"/>
      <w:r w:rsidRPr="00B60AB0">
        <w:rPr>
          <w:rFonts w:ascii="United Sans Rg Lt" w:hAnsi="United Sans Rg Lt"/>
          <w:sz w:val="22"/>
          <w:szCs w:val="22"/>
          <w:lang w:val="pl-PL"/>
        </w:rPr>
        <w:t>Gillick</w:t>
      </w:r>
      <w:proofErr w:type="spellEnd"/>
      <w:r w:rsidRPr="00B60AB0">
        <w:rPr>
          <w:rFonts w:ascii="United Sans Rg Lt" w:hAnsi="United Sans Rg Lt"/>
          <w:sz w:val="22"/>
          <w:szCs w:val="22"/>
          <w:lang w:val="pl-PL"/>
        </w:rPr>
        <w:t xml:space="preserve"> odsłania politykę ukrytą w systemach informacji. Zamiast jednej mapy świata powstaje tu wiele różnych układów – jak konstelacje. Każdy z</w:t>
      </w:r>
      <w:r w:rsidR="00793723">
        <w:rPr>
          <w:rFonts w:ascii="United Sans Rg Lt" w:hAnsi="United Sans Rg Lt"/>
          <w:sz w:val="22"/>
          <w:szCs w:val="22"/>
          <w:lang w:val="pl-PL"/>
        </w:rPr>
        <w:t> </w:t>
      </w:r>
      <w:r w:rsidRPr="00B60AB0">
        <w:rPr>
          <w:rFonts w:ascii="United Sans Rg Lt" w:hAnsi="United Sans Rg Lt"/>
          <w:sz w:val="22"/>
          <w:szCs w:val="22"/>
          <w:lang w:val="pl-PL"/>
        </w:rPr>
        <w:t>nich pokazuje inny sposób orientacji i myślenia, w którym patrzenie staje się formą poznania.</w:t>
      </w:r>
    </w:p>
    <w:p w14:paraId="00D832BB" w14:textId="77777777" w:rsidR="00086828" w:rsidRPr="00B60AB0" w:rsidRDefault="00086828" w:rsidP="00A33FCD">
      <w:pPr>
        <w:spacing w:before="240" w:line="360" w:lineRule="auto"/>
        <w:rPr>
          <w:rFonts w:ascii="United Sans Rg Lt" w:eastAsia="Georgia" w:hAnsi="United Sans Rg Lt" w:cs="Georgia"/>
          <w:b/>
          <w:bCs/>
          <w:sz w:val="22"/>
          <w:szCs w:val="22"/>
          <w:lang w:val="pl-PL"/>
        </w:rPr>
      </w:pPr>
      <w:r w:rsidRPr="00B60AB0">
        <w:rPr>
          <w:rFonts w:ascii="United Sans Rg Lt" w:eastAsia="Georgia" w:hAnsi="United Sans Rg Lt" w:cs="Georgia"/>
          <w:b/>
          <w:bCs/>
          <w:sz w:val="22"/>
          <w:szCs w:val="22"/>
          <w:lang w:val="pl-PL"/>
        </w:rPr>
        <w:t>Jan Simon</w:t>
      </w:r>
    </w:p>
    <w:p w14:paraId="011EF399" w14:textId="439D5AD8" w:rsidR="00086828" w:rsidRPr="00B60AB0" w:rsidRDefault="00A33FCD" w:rsidP="00A33FCD">
      <w:pPr>
        <w:spacing w:line="360" w:lineRule="auto"/>
        <w:rPr>
          <w:rFonts w:ascii="United Sans Rg Lt" w:eastAsia="Georgia" w:hAnsi="United Sans Rg Lt" w:cs="Georgia"/>
          <w:sz w:val="22"/>
          <w:szCs w:val="22"/>
          <w:lang w:val="pl-PL"/>
        </w:rPr>
      </w:pPr>
      <w:r>
        <w:rPr>
          <w:rFonts w:ascii="United Sans Rg Lt" w:eastAsia="Georgia" w:hAnsi="United Sans Rg Lt" w:cs="Georgia"/>
          <w:iCs/>
          <w:sz w:val="22"/>
          <w:szCs w:val="22"/>
          <w:lang w:val="pl-PL"/>
        </w:rPr>
        <w:t>Tytuł i data powstania dzieła: „</w:t>
      </w:r>
      <w:r w:rsidR="00086828" w:rsidRPr="00A33FCD">
        <w:rPr>
          <w:rFonts w:ascii="United Sans Rg Lt" w:eastAsia="Georgia" w:hAnsi="United Sans Rg Lt" w:cs="Georgia"/>
          <w:iCs/>
          <w:sz w:val="22"/>
          <w:szCs w:val="22"/>
          <w:lang w:val="pl-PL"/>
        </w:rPr>
        <w:t>Budżet Państwa na rok 2010</w:t>
      </w:r>
      <w:r>
        <w:rPr>
          <w:rFonts w:ascii="United Sans Rg Lt" w:eastAsia="Georgia" w:hAnsi="United Sans Rg Lt" w:cs="Georgia"/>
          <w:i/>
          <w:sz w:val="22"/>
          <w:szCs w:val="22"/>
          <w:lang w:val="pl-PL"/>
        </w:rPr>
        <w:t>”</w:t>
      </w:r>
      <w:r w:rsidR="00086828" w:rsidRPr="00B60AB0">
        <w:rPr>
          <w:rFonts w:ascii="United Sans Rg Lt" w:eastAsia="Georgia" w:hAnsi="United Sans Rg Lt" w:cs="Georgia"/>
          <w:i/>
          <w:sz w:val="22"/>
          <w:szCs w:val="22"/>
          <w:lang w:val="pl-PL"/>
        </w:rPr>
        <w:t xml:space="preserve">, </w:t>
      </w:r>
      <w:r w:rsidR="00086828" w:rsidRPr="00B60AB0">
        <w:rPr>
          <w:rFonts w:ascii="United Sans Rg Lt" w:eastAsia="Georgia" w:hAnsi="United Sans Rg Lt" w:cs="Georgia"/>
          <w:sz w:val="22"/>
          <w:szCs w:val="22"/>
          <w:lang w:val="pl-PL"/>
        </w:rPr>
        <w:t>2011</w:t>
      </w:r>
    </w:p>
    <w:p w14:paraId="1B73E8E3" w14:textId="34855AFF" w:rsidR="00086828" w:rsidRPr="00B60AB0" w:rsidRDefault="00A33FCD" w:rsidP="00A33FCD">
      <w:pPr>
        <w:spacing w:line="360" w:lineRule="auto"/>
        <w:rPr>
          <w:rFonts w:ascii="United Sans Rg Lt" w:eastAsia="Georgia" w:hAnsi="United Sans Rg Lt" w:cs="Georgia"/>
          <w:sz w:val="22"/>
          <w:szCs w:val="22"/>
          <w:lang w:val="pl-PL"/>
        </w:rPr>
      </w:pPr>
      <w:r>
        <w:rPr>
          <w:rFonts w:ascii="United Sans Rg Lt" w:eastAsia="Georgia" w:hAnsi="United Sans Rg Lt" w:cs="Georgia"/>
          <w:sz w:val="22"/>
          <w:szCs w:val="22"/>
          <w:lang w:val="pl-PL"/>
        </w:rPr>
        <w:t xml:space="preserve">Technika: </w:t>
      </w:r>
      <w:r w:rsidR="00086828" w:rsidRPr="00B60AB0">
        <w:rPr>
          <w:rFonts w:ascii="United Sans Rg Lt" w:eastAsia="Georgia" w:hAnsi="United Sans Rg Lt" w:cs="Georgia"/>
          <w:sz w:val="22"/>
          <w:szCs w:val="22"/>
          <w:lang w:val="pl-PL"/>
        </w:rPr>
        <w:t>drewno, papier, akryl</w:t>
      </w:r>
    </w:p>
    <w:p w14:paraId="5419E7A3" w14:textId="6DF54420" w:rsidR="00086828" w:rsidRPr="0037688D" w:rsidRDefault="00086828" w:rsidP="00A33FCD">
      <w:pPr>
        <w:spacing w:line="360" w:lineRule="auto"/>
        <w:rPr>
          <w:rFonts w:ascii="United Sans Rg Lt" w:hAnsi="United Sans Rg Lt"/>
          <w:sz w:val="24"/>
          <w:szCs w:val="24"/>
          <w:lang w:val="pl-PL"/>
        </w:rPr>
      </w:pPr>
      <w:r w:rsidRPr="00B60AB0">
        <w:rPr>
          <w:rFonts w:ascii="United Sans Rg Lt" w:eastAsia="Georgia" w:hAnsi="United Sans Rg Lt" w:cs="Georgia"/>
          <w:sz w:val="22"/>
          <w:szCs w:val="22"/>
          <w:lang w:val="pl-PL"/>
        </w:rPr>
        <w:t>Simon pokazuje budżet Polski jako trójwymiarowy wykres słupkowy. Wysokość każdego słupka oznacza wielkość wydatków, a kolory pokazują różne kategorie. Artysta nawiązuje do tradycji abstrakcji geometrycznej i dawnych sposobów przedstawiania danych. Jednocześnie pokazuje, że takie obrazy nie są całkiem neutralne. Brak opisu i legendy sprawia, że widz musi sam zastanowić się nad znaczeniem form i kolorów. To ujawnia, jak łatwo można stworzyć pozory zrozumiałości lub wprowadzić w błąd. Instalacja przypomina wyglądem nowoczesne wystawy artystyczne z</w:t>
      </w:r>
      <w:r w:rsidR="00AD0EEE" w:rsidRPr="00B60AB0">
        <w:rPr>
          <w:rFonts w:ascii="United Sans Rg Lt" w:eastAsia="Georgia" w:hAnsi="United Sans Rg Lt" w:cs="Georgia"/>
          <w:sz w:val="22"/>
          <w:szCs w:val="22"/>
          <w:lang w:val="pl-PL"/>
        </w:rPr>
        <w:t> </w:t>
      </w:r>
      <w:r w:rsidRPr="00B60AB0">
        <w:rPr>
          <w:rFonts w:ascii="United Sans Rg Lt" w:eastAsia="Georgia" w:hAnsi="United Sans Rg Lt" w:cs="Georgia"/>
          <w:sz w:val="22"/>
          <w:szCs w:val="22"/>
          <w:lang w:val="pl-PL"/>
        </w:rPr>
        <w:t xml:space="preserve">początku XX </w:t>
      </w:r>
      <w:r w:rsidRPr="00B60AB0">
        <w:rPr>
          <w:rFonts w:ascii="United Sans Rg Lt" w:eastAsia="Georgia" w:hAnsi="United Sans Rg Lt" w:cs="Georgia"/>
          <w:sz w:val="22"/>
          <w:szCs w:val="22"/>
          <w:lang w:val="pl-PL"/>
        </w:rPr>
        <w:lastRenderedPageBreak/>
        <w:t>wieku. Pokazuje, że ekonomia – choć wydaje się nauką obiektywną – jest też pełna ideologii i</w:t>
      </w:r>
      <w:r w:rsidR="00A33FCD">
        <w:rPr>
          <w:rFonts w:ascii="United Sans Rg Lt" w:eastAsia="Georgia" w:hAnsi="United Sans Rg Lt" w:cs="Georgia"/>
          <w:sz w:val="22"/>
          <w:szCs w:val="22"/>
          <w:lang w:val="pl-PL"/>
        </w:rPr>
        <w:t> </w:t>
      </w:r>
      <w:r w:rsidRPr="00B60AB0">
        <w:rPr>
          <w:rFonts w:ascii="United Sans Rg Lt" w:eastAsia="Georgia" w:hAnsi="United Sans Rg Lt" w:cs="Georgia"/>
          <w:sz w:val="22"/>
          <w:szCs w:val="22"/>
          <w:lang w:val="pl-PL"/>
        </w:rPr>
        <w:t xml:space="preserve">ukrytych znaczeń. </w:t>
      </w:r>
    </w:p>
    <w:sectPr w:rsidR="00086828" w:rsidRPr="0037688D"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United Sans Rg Lt">
    <w:altName w:val="Calibri"/>
    <w:panose1 w:val="00000000000000000000"/>
    <w:charset w:val="00"/>
    <w:family w:val="modern"/>
    <w:notTrueType/>
    <w:pitch w:val="variable"/>
    <w:sig w:usb0="800000AF" w:usb1="5000004A" w:usb2="00000000" w:usb3="00000000" w:csb0="0000009B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7D18"/>
    <w:rsid w:val="00050525"/>
    <w:rsid w:val="00071AC2"/>
    <w:rsid w:val="00086828"/>
    <w:rsid w:val="000B4642"/>
    <w:rsid w:val="001B2EE0"/>
    <w:rsid w:val="002013F4"/>
    <w:rsid w:val="00203115"/>
    <w:rsid w:val="00203550"/>
    <w:rsid w:val="002700F3"/>
    <w:rsid w:val="002909A9"/>
    <w:rsid w:val="002A1033"/>
    <w:rsid w:val="002C223B"/>
    <w:rsid w:val="002E039C"/>
    <w:rsid w:val="00311BFF"/>
    <w:rsid w:val="00330F2C"/>
    <w:rsid w:val="003442A4"/>
    <w:rsid w:val="0037688D"/>
    <w:rsid w:val="004027FE"/>
    <w:rsid w:val="00492F2E"/>
    <w:rsid w:val="004A657E"/>
    <w:rsid w:val="006350B9"/>
    <w:rsid w:val="00674EE7"/>
    <w:rsid w:val="006A7AE4"/>
    <w:rsid w:val="006B1F43"/>
    <w:rsid w:val="00714293"/>
    <w:rsid w:val="00717765"/>
    <w:rsid w:val="00793723"/>
    <w:rsid w:val="007C4604"/>
    <w:rsid w:val="00831D2D"/>
    <w:rsid w:val="008366F4"/>
    <w:rsid w:val="00863FFD"/>
    <w:rsid w:val="00877D18"/>
    <w:rsid w:val="008823CF"/>
    <w:rsid w:val="00890335"/>
    <w:rsid w:val="00965645"/>
    <w:rsid w:val="00970C67"/>
    <w:rsid w:val="0098751C"/>
    <w:rsid w:val="009C0864"/>
    <w:rsid w:val="00A200D0"/>
    <w:rsid w:val="00A33FCD"/>
    <w:rsid w:val="00AD0EEE"/>
    <w:rsid w:val="00B60AB0"/>
    <w:rsid w:val="00B632FD"/>
    <w:rsid w:val="00B76B81"/>
    <w:rsid w:val="00B83468"/>
    <w:rsid w:val="00C11D9E"/>
    <w:rsid w:val="00CC6A4A"/>
    <w:rsid w:val="00D3360C"/>
    <w:rsid w:val="00D813B1"/>
    <w:rsid w:val="00D939C5"/>
    <w:rsid w:val="00DA324C"/>
    <w:rsid w:val="00DD6F7D"/>
    <w:rsid w:val="00E06DA4"/>
    <w:rsid w:val="00E07250"/>
    <w:rsid w:val="00E561CB"/>
    <w:rsid w:val="00F17E6B"/>
    <w:rsid w:val="00F827C5"/>
    <w:rsid w:val="00FC1086"/>
    <w:rsid w:val="00FF30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97CFA4"/>
  <w15:docId w15:val="{47211B54-DDA0-493C-9F9F-770B714E4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" w:eastAsia="Times" w:hAnsi="Times" w:cs="Times"/>
        <w:sz w:val="18"/>
        <w:szCs w:val="18"/>
        <w:lang w:val="en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rsid w:val="0037688D"/>
    <w:pPr>
      <w:keepNext/>
      <w:keepLines/>
      <w:spacing w:before="360" w:after="80" w:line="259" w:lineRule="auto"/>
      <w:outlineLvl w:val="0"/>
    </w:pPr>
    <w:rPr>
      <w:rFonts w:ascii="United Sans Rg Lt" w:eastAsia="Calibri" w:hAnsi="United Sans Rg Lt" w:cs="Calibri"/>
      <w:color w:val="2F5496"/>
      <w:sz w:val="40"/>
      <w:szCs w:val="40"/>
    </w:rPr>
  </w:style>
  <w:style w:type="paragraph" w:styleId="Nagwek2">
    <w:name w:val="heading 2"/>
    <w:basedOn w:val="Normalny"/>
    <w:next w:val="Normalny"/>
    <w:uiPriority w:val="9"/>
    <w:unhideWhenUsed/>
    <w:qFormat/>
    <w:pPr>
      <w:keepNext/>
      <w:keepLines/>
      <w:spacing w:before="160" w:after="80" w:line="259" w:lineRule="auto"/>
      <w:outlineLvl w:val="1"/>
    </w:pPr>
    <w:rPr>
      <w:rFonts w:ascii="Calibri" w:eastAsia="Calibri" w:hAnsi="Calibri" w:cs="Calibri"/>
      <w:color w:val="2F5496"/>
      <w:sz w:val="32"/>
      <w:szCs w:val="32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160" w:after="80" w:line="259" w:lineRule="auto"/>
      <w:outlineLvl w:val="2"/>
    </w:pPr>
    <w:rPr>
      <w:rFonts w:ascii="Calibri" w:eastAsia="Calibri" w:hAnsi="Calibri" w:cs="Calibri"/>
      <w:color w:val="2F5496"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80" w:after="40" w:line="259" w:lineRule="auto"/>
      <w:outlineLvl w:val="3"/>
    </w:pPr>
    <w:rPr>
      <w:rFonts w:ascii="Calibri" w:eastAsia="Calibri" w:hAnsi="Calibri" w:cs="Calibri"/>
      <w:i/>
      <w:color w:val="2F5496"/>
      <w:sz w:val="22"/>
      <w:szCs w:val="22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80" w:after="40" w:line="259" w:lineRule="auto"/>
      <w:outlineLvl w:val="4"/>
    </w:pPr>
    <w:rPr>
      <w:rFonts w:ascii="Calibri" w:eastAsia="Calibri" w:hAnsi="Calibri" w:cs="Calibri"/>
      <w:color w:val="2F5496"/>
      <w:sz w:val="22"/>
      <w:szCs w:val="22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40" w:line="259" w:lineRule="auto"/>
      <w:outlineLvl w:val="5"/>
    </w:pPr>
    <w:rPr>
      <w:rFonts w:ascii="Calibri" w:eastAsia="Calibri" w:hAnsi="Calibri" w:cs="Calibri"/>
      <w:i/>
      <w:color w:val="595959"/>
      <w:sz w:val="22"/>
      <w:szCs w:val="22"/>
    </w:rPr>
  </w:style>
  <w:style w:type="paragraph" w:styleId="Nagwek7">
    <w:name w:val="heading 7"/>
    <w:link w:val="Nagwek7Znak"/>
    <w:uiPriority w:val="9"/>
    <w:semiHidden/>
    <w:unhideWhenUsed/>
    <w:qFormat/>
    <w:rsid w:val="001D231B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</w:rPr>
  </w:style>
  <w:style w:type="paragraph" w:styleId="Nagwek8">
    <w:name w:val="heading 8"/>
    <w:link w:val="Nagwek8Znak"/>
    <w:uiPriority w:val="9"/>
    <w:semiHidden/>
    <w:unhideWhenUsed/>
    <w:qFormat/>
    <w:rsid w:val="001D231B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</w:rPr>
  </w:style>
  <w:style w:type="paragraph" w:styleId="Nagwek9">
    <w:name w:val="heading 9"/>
    <w:link w:val="Nagwek9Znak"/>
    <w:uiPriority w:val="9"/>
    <w:semiHidden/>
    <w:unhideWhenUsed/>
    <w:qFormat/>
    <w:rsid w:val="001D231B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spacing w:after="80"/>
    </w:pPr>
    <w:rPr>
      <w:rFonts w:ascii="Calibri" w:eastAsia="Calibri" w:hAnsi="Calibri" w:cs="Calibri"/>
      <w:sz w:val="56"/>
      <w:szCs w:val="56"/>
    </w:rPr>
  </w:style>
  <w:style w:type="character" w:customStyle="1" w:styleId="Nagwek1Znak">
    <w:name w:val="Nagłówek 1 Znak"/>
    <w:basedOn w:val="Domylnaczcionkaakapitu"/>
    <w:uiPriority w:val="9"/>
    <w:rsid w:val="001D231B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en-GB"/>
    </w:rPr>
  </w:style>
  <w:style w:type="character" w:customStyle="1" w:styleId="Nagwek2Znak">
    <w:name w:val="Nagłówek 2 Znak"/>
    <w:basedOn w:val="Domylnaczcionkaakapitu"/>
    <w:uiPriority w:val="9"/>
    <w:semiHidden/>
    <w:rsid w:val="001D231B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GB"/>
    </w:rPr>
  </w:style>
  <w:style w:type="character" w:customStyle="1" w:styleId="Nagwek3Znak">
    <w:name w:val="Nagłówek 3 Znak"/>
    <w:basedOn w:val="Domylnaczcionkaakapitu"/>
    <w:uiPriority w:val="9"/>
    <w:semiHidden/>
    <w:rsid w:val="001D231B"/>
    <w:rPr>
      <w:rFonts w:eastAsiaTheme="majorEastAsia" w:cstheme="majorBidi"/>
      <w:color w:val="2F5496" w:themeColor="accent1" w:themeShade="BF"/>
      <w:sz w:val="28"/>
      <w:szCs w:val="28"/>
      <w:lang w:val="en-GB"/>
    </w:rPr>
  </w:style>
  <w:style w:type="character" w:customStyle="1" w:styleId="Nagwek4Znak">
    <w:name w:val="Nagłówek 4 Znak"/>
    <w:basedOn w:val="Domylnaczcionkaakapitu"/>
    <w:uiPriority w:val="9"/>
    <w:semiHidden/>
    <w:rsid w:val="001D231B"/>
    <w:rPr>
      <w:rFonts w:eastAsiaTheme="majorEastAsia" w:cstheme="majorBidi"/>
      <w:i/>
      <w:iCs/>
      <w:color w:val="2F5496" w:themeColor="accent1" w:themeShade="BF"/>
      <w:lang w:val="en-GB"/>
    </w:rPr>
  </w:style>
  <w:style w:type="character" w:customStyle="1" w:styleId="Nagwek5Znak">
    <w:name w:val="Nagłówek 5 Znak"/>
    <w:basedOn w:val="Domylnaczcionkaakapitu"/>
    <w:uiPriority w:val="9"/>
    <w:semiHidden/>
    <w:rsid w:val="001D231B"/>
    <w:rPr>
      <w:rFonts w:eastAsiaTheme="majorEastAsia" w:cstheme="majorBidi"/>
      <w:color w:val="2F5496" w:themeColor="accent1" w:themeShade="BF"/>
      <w:lang w:val="en-GB"/>
    </w:rPr>
  </w:style>
  <w:style w:type="character" w:customStyle="1" w:styleId="Nagwek6Znak">
    <w:name w:val="Nagłówek 6 Znak"/>
    <w:basedOn w:val="Domylnaczcionkaakapitu"/>
    <w:uiPriority w:val="9"/>
    <w:semiHidden/>
    <w:rsid w:val="001D231B"/>
    <w:rPr>
      <w:rFonts w:eastAsiaTheme="majorEastAsia" w:cstheme="majorBidi"/>
      <w:i/>
      <w:iCs/>
      <w:color w:val="595959" w:themeColor="text1" w:themeTint="A6"/>
      <w:lang w:val="en-GB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D231B"/>
    <w:rPr>
      <w:rFonts w:eastAsiaTheme="majorEastAsia" w:cstheme="majorBidi"/>
      <w:color w:val="595959" w:themeColor="text1" w:themeTint="A6"/>
      <w:lang w:val="en-GB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D231B"/>
    <w:rPr>
      <w:rFonts w:eastAsiaTheme="majorEastAsia" w:cstheme="majorBidi"/>
      <w:i/>
      <w:iCs/>
      <w:color w:val="272727" w:themeColor="text1" w:themeTint="D8"/>
      <w:lang w:val="en-GB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D231B"/>
    <w:rPr>
      <w:rFonts w:eastAsiaTheme="majorEastAsia" w:cstheme="majorBidi"/>
      <w:color w:val="272727" w:themeColor="text1" w:themeTint="D8"/>
      <w:lang w:val="en-GB"/>
    </w:rPr>
  </w:style>
  <w:style w:type="character" w:customStyle="1" w:styleId="TytuZnak">
    <w:name w:val="Tytuł Znak"/>
    <w:basedOn w:val="Domylnaczcionkaakapitu"/>
    <w:uiPriority w:val="10"/>
    <w:rsid w:val="001D231B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character" w:customStyle="1" w:styleId="PodtytuZnak">
    <w:name w:val="Podtytuł Znak"/>
    <w:basedOn w:val="Domylnaczcionkaakapitu"/>
    <w:uiPriority w:val="11"/>
    <w:rsid w:val="001D231B"/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paragraph" w:styleId="Cytat">
    <w:name w:val="Quote"/>
    <w:link w:val="CytatZnak"/>
    <w:uiPriority w:val="29"/>
    <w:qFormat/>
    <w:rsid w:val="001D231B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</w:rPr>
  </w:style>
  <w:style w:type="character" w:customStyle="1" w:styleId="CytatZnak">
    <w:name w:val="Cytat Znak"/>
    <w:basedOn w:val="Domylnaczcionkaakapitu"/>
    <w:link w:val="Cytat"/>
    <w:uiPriority w:val="29"/>
    <w:rsid w:val="001D231B"/>
    <w:rPr>
      <w:i/>
      <w:iCs/>
      <w:color w:val="404040" w:themeColor="text1" w:themeTint="BF"/>
      <w:lang w:val="en-GB"/>
    </w:rPr>
  </w:style>
  <w:style w:type="paragraph" w:styleId="Akapitzlist">
    <w:name w:val="List Paragraph"/>
    <w:uiPriority w:val="34"/>
    <w:qFormat/>
    <w:rsid w:val="001D231B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</w:rPr>
  </w:style>
  <w:style w:type="character" w:styleId="Wyrnienieintensywne">
    <w:name w:val="Intense Emphasis"/>
    <w:basedOn w:val="Domylnaczcionkaakapitu"/>
    <w:uiPriority w:val="21"/>
    <w:qFormat/>
    <w:rsid w:val="001D231B"/>
    <w:rPr>
      <w:i/>
      <w:iCs/>
      <w:color w:val="2F5496" w:themeColor="accent1" w:themeShade="BF"/>
    </w:rPr>
  </w:style>
  <w:style w:type="paragraph" w:styleId="Cytatintensywny">
    <w:name w:val="Intense Quote"/>
    <w:link w:val="CytatintensywnyZnak"/>
    <w:uiPriority w:val="30"/>
    <w:qFormat/>
    <w:rsid w:val="001D231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D231B"/>
    <w:rPr>
      <w:i/>
      <w:iCs/>
      <w:color w:val="2F5496" w:themeColor="accent1" w:themeShade="BF"/>
      <w:lang w:val="en-GB"/>
    </w:rPr>
  </w:style>
  <w:style w:type="character" w:styleId="Odwoanieintensywne">
    <w:name w:val="Intense Reference"/>
    <w:basedOn w:val="Domylnaczcionkaakapitu"/>
    <w:uiPriority w:val="32"/>
    <w:qFormat/>
    <w:rsid w:val="001D231B"/>
    <w:rPr>
      <w:b/>
      <w:bCs/>
      <w:smallCaps/>
      <w:color w:val="2F5496" w:themeColor="accent1" w:themeShade="BF"/>
      <w:spacing w:val="5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D231B"/>
    <w:rPr>
      <w:rFonts w:cs="Times New Roman"/>
      <w:sz w:val="16"/>
      <w:szCs w:val="16"/>
    </w:rPr>
  </w:style>
  <w:style w:type="paragraph" w:styleId="Tekstkomentarza">
    <w:name w:val="annotation text"/>
    <w:link w:val="TekstkomentarzaZnak"/>
    <w:uiPriority w:val="99"/>
    <w:semiHidden/>
    <w:unhideWhenUsed/>
    <w:rsid w:val="001D231B"/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D231B"/>
    <w:rPr>
      <w:rFonts w:ascii="Times" w:eastAsia="Times New Roman" w:hAnsi="Times" w:cs="Times New Roman"/>
      <w:kern w:val="0"/>
      <w:sz w:val="20"/>
      <w:szCs w:val="20"/>
      <w:lang w:val="en-GB" w:eastAsia="pl-PL"/>
    </w:rPr>
  </w:style>
  <w:style w:type="paragraph" w:styleId="Podtytu">
    <w:name w:val="Subtitle"/>
    <w:basedOn w:val="Normalny"/>
    <w:next w:val="Normalny"/>
    <w:uiPriority w:val="11"/>
    <w:qFormat/>
    <w:pPr>
      <w:spacing w:after="160" w:line="259" w:lineRule="auto"/>
    </w:pPr>
    <w:rPr>
      <w:rFonts w:ascii="Calibri" w:eastAsia="Calibri" w:hAnsi="Calibri" w:cs="Calibri"/>
      <w:color w:val="595959"/>
      <w:sz w:val="28"/>
      <w:szCs w:val="28"/>
    </w:rPr>
  </w:style>
  <w:style w:type="character" w:styleId="Hipercze">
    <w:name w:val="Hyperlink"/>
    <w:basedOn w:val="Domylnaczcionkaakapitu"/>
    <w:uiPriority w:val="99"/>
    <w:unhideWhenUsed/>
    <w:rsid w:val="00DA324C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A324C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83468"/>
    <w:rPr>
      <w:rFonts w:ascii="Segoe UI" w:hAnsi="Segoe UI" w:cs="Segoe UI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83468"/>
    <w:rPr>
      <w:rFonts w:ascii="Segoe UI" w:hAnsi="Segoe UI" w:cs="Segoe UI"/>
    </w:rPr>
  </w:style>
  <w:style w:type="paragraph" w:styleId="Poprawka">
    <w:name w:val="Revision"/>
    <w:hidden/>
    <w:uiPriority w:val="99"/>
    <w:semiHidden/>
    <w:rsid w:val="001B2E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OpJNVFXM5W+1xMjGFEAYw+NLV/w==">CgMxLjA4AHIhMTU5dDVTVGRPcm11d0NiZDd4ZmlqVHZSQ3VNMDZ3VTV5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5</Pages>
  <Words>1223</Words>
  <Characters>7341</Characters>
  <Application>Microsoft Office Word</Application>
  <DocSecurity>0</DocSecurity>
  <Lines>61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Dostępność wystawy Sposoby widzenia - dział: Gwiazdy ponad rzeczami</vt:lpstr>
    </vt:vector>
  </TitlesOfParts>
  <Company/>
  <LinksUpToDate>false</LinksUpToDate>
  <CharactersWithSpaces>8547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Dostępność wystawy Sposoby widzenia - dział: Gwiazdy ponad rzeczami</dc:title>
  <dc:creator/>
  <cp:lastModifiedBy>Iza Wojtyczka</cp:lastModifiedBy>
  <cp:revision>7</cp:revision>
  <dcterms:created xsi:type="dcterms:W3CDTF">2025-12-10T12:27:00Z</dcterms:created>
  <dcterms:modified xsi:type="dcterms:W3CDTF">2025-12-22T13:13:00Z</dcterms:modified>
</cp:coreProperties>
</file>