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2EE88D" w14:textId="77777777" w:rsidR="00725AB1" w:rsidRDefault="00725AB1" w:rsidP="00E41941">
      <w:pPr>
        <w:pStyle w:val="Nagwek1"/>
      </w:pPr>
      <w:r>
        <w:t>W oku cyklonu. Modernizm w Ukrainie</w:t>
      </w:r>
    </w:p>
    <w:p w14:paraId="6EBC9890" w14:textId="5135E071" w:rsidR="00725AB1" w:rsidRDefault="00725AB1" w:rsidP="00725AB1">
      <w:r>
        <w:t>Wystawa „W oku cyklonu. Modernizm w Ukrainie” pokazuje</w:t>
      </w:r>
      <w:r w:rsidR="00DC63CC">
        <w:t xml:space="preserve"> działania artystów z</w:t>
      </w:r>
      <w:r>
        <w:t xml:space="preserve"> początku XX wieku </w:t>
      </w:r>
      <w:r w:rsidR="00DC63CC">
        <w:t>z</w:t>
      </w:r>
      <w:r w:rsidR="007324C7">
        <w:t> </w:t>
      </w:r>
      <w:r w:rsidR="00DC63CC">
        <w:t xml:space="preserve">terenu </w:t>
      </w:r>
      <w:r>
        <w:t xml:space="preserve">Ukrainy. </w:t>
      </w:r>
    </w:p>
    <w:p w14:paraId="7D259A73" w14:textId="200F07CB" w:rsidR="00B64B56" w:rsidRDefault="00B64B56" w:rsidP="00725AB1">
      <w:r>
        <w:t xml:space="preserve">Terytorium Ukrainy było podzielone pomiędzy różne mocarstwa. </w:t>
      </w:r>
      <w:r w:rsidR="00DC63CC">
        <w:t xml:space="preserve">Trwało to całe stulecia. Mimo to artystki i artyści tworzyli i </w:t>
      </w:r>
      <w:r>
        <w:t>podtrzymywa</w:t>
      </w:r>
      <w:r w:rsidR="00DC63CC">
        <w:t xml:space="preserve">li </w:t>
      </w:r>
      <w:r>
        <w:t>niezależność</w:t>
      </w:r>
      <w:r w:rsidR="00725AB1">
        <w:t xml:space="preserve"> </w:t>
      </w:r>
      <w:r w:rsidR="00DC63CC">
        <w:t xml:space="preserve">ukraińskiej </w:t>
      </w:r>
      <w:r w:rsidR="00E41941">
        <w:t>kultury i sztuki</w:t>
      </w:r>
      <w:r w:rsidR="00725AB1">
        <w:t xml:space="preserve">. </w:t>
      </w:r>
    </w:p>
    <w:p w14:paraId="3068D0FE" w14:textId="31E8F619" w:rsidR="00AD09DB" w:rsidRDefault="00725AB1" w:rsidP="00725AB1">
      <w:r>
        <w:t>Modernizm</w:t>
      </w:r>
      <w:r w:rsidR="00DC63CC">
        <w:t xml:space="preserve"> to okres w sztuce. </w:t>
      </w:r>
      <w:r w:rsidR="00B77EEC">
        <w:t>Ten okres t</w:t>
      </w:r>
      <w:r w:rsidR="00DC63CC">
        <w:t>rwał</w:t>
      </w:r>
      <w:r w:rsidR="00B64B56">
        <w:t xml:space="preserve"> na przełomie XIX i XX wieku</w:t>
      </w:r>
      <w:r w:rsidR="00AD09DB">
        <w:t>. Wtedy artyści zerwali z</w:t>
      </w:r>
      <w:r w:rsidR="007324C7">
        <w:t> </w:t>
      </w:r>
      <w:r w:rsidR="00AD09DB">
        <w:t>tradycyjnymi f</w:t>
      </w:r>
      <w:r w:rsidR="00B64B56" w:rsidRPr="00B64B56">
        <w:t>ormami i wartościami</w:t>
      </w:r>
      <w:r w:rsidR="00AD09DB">
        <w:t xml:space="preserve">. Oni poszukiwali </w:t>
      </w:r>
      <w:r w:rsidR="00B64B56" w:rsidRPr="00B64B56">
        <w:t>nowych</w:t>
      </w:r>
      <w:r w:rsidR="00AD09DB">
        <w:t xml:space="preserve"> </w:t>
      </w:r>
      <w:r w:rsidR="00B64B56" w:rsidRPr="00B64B56">
        <w:t>rozwiązań</w:t>
      </w:r>
      <w:r w:rsidR="00B64B56">
        <w:t xml:space="preserve">. </w:t>
      </w:r>
    </w:p>
    <w:p w14:paraId="41A2E789" w14:textId="5C60CD84" w:rsidR="00E41941" w:rsidRDefault="00AD09DB" w:rsidP="00725AB1">
      <w:r>
        <w:t>W Ukrain</w:t>
      </w:r>
      <w:bookmarkStart w:id="0" w:name="_GoBack"/>
      <w:bookmarkEnd w:id="0"/>
      <w:r>
        <w:t>ie m</w:t>
      </w:r>
      <w:r w:rsidR="00B64B56">
        <w:t xml:space="preserve">odernizm </w:t>
      </w:r>
      <w:r>
        <w:t xml:space="preserve">przypadł na lata </w:t>
      </w:r>
      <w:r w:rsidR="00E41941">
        <w:t xml:space="preserve">skomplikowanej sytuacji </w:t>
      </w:r>
      <w:r w:rsidR="00725AB1">
        <w:t>społeczno-polityczn</w:t>
      </w:r>
      <w:r w:rsidR="00E41941">
        <w:t>ej</w:t>
      </w:r>
      <w:r>
        <w:t>. Wtedy wydarzyły się</w:t>
      </w:r>
      <w:r w:rsidR="00E41941">
        <w:t>:</w:t>
      </w:r>
    </w:p>
    <w:p w14:paraId="51569F1A" w14:textId="77777777" w:rsidR="00E41941" w:rsidRDefault="00725AB1" w:rsidP="00E41941">
      <w:pPr>
        <w:pStyle w:val="Akapitzlist"/>
        <w:numPr>
          <w:ilvl w:val="0"/>
          <w:numId w:val="1"/>
        </w:numPr>
      </w:pPr>
      <w:r>
        <w:t>I wojn</w:t>
      </w:r>
      <w:r w:rsidR="00E41941">
        <w:t>a</w:t>
      </w:r>
      <w:r>
        <w:t xml:space="preserve"> światow</w:t>
      </w:r>
      <w:r w:rsidR="00E41941">
        <w:t>a</w:t>
      </w:r>
    </w:p>
    <w:p w14:paraId="42F2AC2B" w14:textId="56CAFEC4" w:rsidR="00E41941" w:rsidRDefault="00725AB1" w:rsidP="00E41941">
      <w:pPr>
        <w:pStyle w:val="Akapitzlist"/>
        <w:numPr>
          <w:ilvl w:val="0"/>
          <w:numId w:val="1"/>
        </w:numPr>
      </w:pPr>
      <w:r>
        <w:t>rozpad Imperium Rosyjskiego</w:t>
      </w:r>
      <w:r w:rsidR="00E41941">
        <w:t xml:space="preserve"> i </w:t>
      </w:r>
      <w:r>
        <w:t>Imperium Austro-Węgierskiego</w:t>
      </w:r>
    </w:p>
    <w:p w14:paraId="515C780D" w14:textId="77777777" w:rsidR="00E41941" w:rsidRDefault="00725AB1" w:rsidP="00E41941">
      <w:pPr>
        <w:pStyle w:val="Akapitzlist"/>
        <w:numPr>
          <w:ilvl w:val="0"/>
          <w:numId w:val="1"/>
        </w:numPr>
      </w:pPr>
      <w:r>
        <w:t>powstanie niezależnej Ukraińskiej Republiki Ludowej (1918–1921)</w:t>
      </w:r>
    </w:p>
    <w:p w14:paraId="133E6CEA" w14:textId="08B91613" w:rsidR="00B64B56" w:rsidRDefault="00AD09DB" w:rsidP="00E41941">
      <w:pPr>
        <w:pStyle w:val="Akapitzlist"/>
        <w:numPr>
          <w:ilvl w:val="0"/>
          <w:numId w:val="1"/>
        </w:numPr>
      </w:pPr>
      <w:r>
        <w:t xml:space="preserve">zabranie </w:t>
      </w:r>
      <w:r w:rsidR="00725AB1">
        <w:t xml:space="preserve">ziem ukraińskich przez Związek Radziecki i II Rzeczpospolitą. </w:t>
      </w:r>
    </w:p>
    <w:p w14:paraId="32FF000B" w14:textId="29136627" w:rsidR="00725AB1" w:rsidRDefault="00AD09DB" w:rsidP="00725AB1">
      <w:r>
        <w:t xml:space="preserve">Mimo to był to </w:t>
      </w:r>
      <w:r w:rsidR="00725AB1">
        <w:t>okres prawdziwego rozkwitu kultury ukraińskiej.</w:t>
      </w:r>
    </w:p>
    <w:p w14:paraId="08C81927" w14:textId="162E30A7" w:rsidR="00F86918" w:rsidRDefault="00E41941" w:rsidP="00725AB1">
      <w:r>
        <w:t>Łódzka wystawa</w:t>
      </w:r>
      <w:r w:rsidR="00725AB1">
        <w:t xml:space="preserve"> to </w:t>
      </w:r>
      <w:r w:rsidR="00AD09DB">
        <w:t>bardzo obszerny przegląd sztuki modernistycznej z Ukrainy. Są tu p</w:t>
      </w:r>
      <w:r>
        <w:t>race wypożyczone z różnych ukraińskich instytucji i od prywatnych kolekcjonerów</w:t>
      </w:r>
      <w:r w:rsidR="00AD09DB">
        <w:t>. Ta wystawa była wcześniej prezentowana</w:t>
      </w:r>
      <w:r w:rsidR="00725AB1">
        <w:t xml:space="preserve"> w innych miastach europejskich</w:t>
      </w:r>
      <w:r w:rsidR="00AD09DB">
        <w:t>: w Madrycie, w Londynie i w Wiedniu.</w:t>
      </w:r>
      <w:r>
        <w:t xml:space="preserve"> Jednak na łódzkiej ekspozycji </w:t>
      </w:r>
      <w:r w:rsidR="00AD09DB">
        <w:t>są dodatkowe dzieła</w:t>
      </w:r>
      <w:r w:rsidR="00725AB1">
        <w:t xml:space="preserve"> ze zbiorów Muzeum Sztuki w Łodzi.</w:t>
      </w:r>
    </w:p>
    <w:sectPr w:rsidR="00F86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1A028D"/>
    <w:multiLevelType w:val="hybridMultilevel"/>
    <w:tmpl w:val="FD9604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86A"/>
    <w:rsid w:val="0047226F"/>
    <w:rsid w:val="005F1B80"/>
    <w:rsid w:val="00725AB1"/>
    <w:rsid w:val="007324C7"/>
    <w:rsid w:val="0078786A"/>
    <w:rsid w:val="007D1C31"/>
    <w:rsid w:val="00AD09DB"/>
    <w:rsid w:val="00B64B56"/>
    <w:rsid w:val="00B77EEC"/>
    <w:rsid w:val="00BA10A8"/>
    <w:rsid w:val="00DC63CC"/>
    <w:rsid w:val="00E4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DA705"/>
  <w15:chartTrackingRefBased/>
  <w15:docId w15:val="{2CCAA18E-2D3E-4E90-B485-8D04B218E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E41941"/>
    <w:pPr>
      <w:keepNext/>
      <w:keepLines/>
      <w:spacing w:before="240" w:after="72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1941"/>
    <w:rPr>
      <w:rFonts w:asciiTheme="majorHAnsi" w:eastAsiaTheme="majorEastAsia" w:hAnsiTheme="majorHAnsi" w:cstheme="majorBidi"/>
      <w:b/>
      <w:sz w:val="32"/>
      <w:szCs w:val="32"/>
    </w:rPr>
  </w:style>
  <w:style w:type="paragraph" w:styleId="Akapitzlist">
    <w:name w:val="List Paragraph"/>
    <w:basedOn w:val="Normalny"/>
    <w:uiPriority w:val="34"/>
    <w:qFormat/>
    <w:rsid w:val="00E419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 oku cyklonu. Tekst kuratorski w języku prostym</vt:lpstr>
    </vt:vector>
  </TitlesOfParts>
  <Company>MSL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oku cyklonu. Tekst kuratorski w języku prostym</dc:title>
  <dc:subject/>
  <dc:creator>IWojtyczka</dc:creator>
  <cp:keywords/>
  <dc:description/>
  <cp:lastModifiedBy>IWojtyczka</cp:lastModifiedBy>
  <cp:revision>2</cp:revision>
  <dcterms:created xsi:type="dcterms:W3CDTF">2025-06-10T10:23:00Z</dcterms:created>
  <dcterms:modified xsi:type="dcterms:W3CDTF">2025-06-10T10:23:00Z</dcterms:modified>
</cp:coreProperties>
</file>