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A98" w:rsidRPr="00E44ACE" w:rsidRDefault="0044447E" w:rsidP="00E44ACE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E44ACE">
        <w:rPr>
          <w:rFonts w:ascii="Arial" w:hAnsi="Arial" w:cs="Arial"/>
          <w:sz w:val="24"/>
          <w:szCs w:val="24"/>
        </w:rPr>
        <w:t xml:space="preserve">Opis </w:t>
      </w:r>
      <w:r w:rsidR="00865A98" w:rsidRPr="00E44ACE">
        <w:rPr>
          <w:rFonts w:ascii="Arial" w:hAnsi="Arial" w:cs="Arial"/>
          <w:sz w:val="24"/>
          <w:szCs w:val="24"/>
        </w:rPr>
        <w:t>Sal</w:t>
      </w:r>
      <w:r w:rsidRPr="00E44ACE">
        <w:rPr>
          <w:rFonts w:ascii="Arial" w:hAnsi="Arial" w:cs="Arial"/>
          <w:sz w:val="24"/>
          <w:szCs w:val="24"/>
        </w:rPr>
        <w:t>i</w:t>
      </w:r>
      <w:r w:rsidR="00865A98" w:rsidRPr="00E44ACE">
        <w:rPr>
          <w:rFonts w:ascii="Arial" w:hAnsi="Arial" w:cs="Arial"/>
          <w:sz w:val="24"/>
          <w:szCs w:val="24"/>
        </w:rPr>
        <w:t xml:space="preserve"> Neoplastyczn</w:t>
      </w:r>
      <w:r w:rsidRPr="00E44ACE">
        <w:rPr>
          <w:rFonts w:ascii="Arial" w:hAnsi="Arial" w:cs="Arial"/>
          <w:sz w:val="24"/>
          <w:szCs w:val="24"/>
        </w:rPr>
        <w:t>ej</w:t>
      </w:r>
      <w:r w:rsidR="00E44ACE">
        <w:rPr>
          <w:rFonts w:ascii="Arial" w:hAnsi="Arial" w:cs="Arial"/>
          <w:sz w:val="24"/>
          <w:szCs w:val="24"/>
        </w:rPr>
        <w:t xml:space="preserve"> na wystawie Wojna domom. Sala Neoplastyczna w solidarności z Ukrainą</w:t>
      </w:r>
      <w:bookmarkStart w:id="0" w:name="_GoBack"/>
      <w:bookmarkEnd w:id="0"/>
    </w:p>
    <w:p w:rsidR="00456F0E" w:rsidRPr="00E44ACE" w:rsidRDefault="00050E43" w:rsidP="00E44ACE">
      <w:pPr>
        <w:pStyle w:val="Zwykytekst"/>
        <w:spacing w:line="360" w:lineRule="auto"/>
        <w:rPr>
          <w:rFonts w:ascii="Arial" w:hAnsi="Arial" w:cs="Arial"/>
          <w:sz w:val="24"/>
          <w:szCs w:val="24"/>
        </w:rPr>
      </w:pPr>
      <w:r w:rsidRPr="00E44ACE">
        <w:rPr>
          <w:rFonts w:ascii="Arial" w:hAnsi="Arial" w:cs="Arial"/>
          <w:sz w:val="24"/>
          <w:szCs w:val="24"/>
        </w:rPr>
        <w:t>Sala Neoplastyczna zaprojektowana została przez Władysława Strzemińskiego pod koniec lat 40. XX wieku.</w:t>
      </w:r>
      <w:r w:rsidR="00B36AE6" w:rsidRPr="00E44ACE">
        <w:rPr>
          <w:rFonts w:ascii="Arial" w:hAnsi="Arial" w:cs="Arial"/>
          <w:sz w:val="24"/>
          <w:szCs w:val="24"/>
        </w:rPr>
        <w:t xml:space="preserve"> Na </w:t>
      </w:r>
      <w:r w:rsidR="001C79F8" w:rsidRPr="00E44ACE">
        <w:rPr>
          <w:rFonts w:ascii="Arial" w:hAnsi="Arial" w:cs="Arial"/>
          <w:sz w:val="24"/>
          <w:szCs w:val="24"/>
        </w:rPr>
        <w:t>ścianach wisi 1</w:t>
      </w:r>
      <w:r w:rsidR="00E14FE1" w:rsidRPr="00E44ACE">
        <w:rPr>
          <w:rFonts w:ascii="Arial" w:hAnsi="Arial" w:cs="Arial"/>
          <w:sz w:val="24"/>
          <w:szCs w:val="24"/>
        </w:rPr>
        <w:t>2</w:t>
      </w:r>
      <w:r w:rsidR="001C79F8" w:rsidRPr="00E44ACE">
        <w:rPr>
          <w:rFonts w:ascii="Arial" w:hAnsi="Arial" w:cs="Arial"/>
          <w:sz w:val="24"/>
          <w:szCs w:val="24"/>
        </w:rPr>
        <w:t xml:space="preserve"> abstrakcji geometrycznych. Przeważnie w kolorach neoplastycznych, czyli w kolorach podstawowych (żółty, czerwony, niebieski) oraz cz</w:t>
      </w:r>
      <w:r w:rsidR="00620DCD" w:rsidRPr="00E44ACE">
        <w:rPr>
          <w:rFonts w:ascii="Arial" w:hAnsi="Arial" w:cs="Arial"/>
          <w:sz w:val="24"/>
          <w:szCs w:val="24"/>
        </w:rPr>
        <w:t>a</w:t>
      </w:r>
      <w:r w:rsidR="001C79F8" w:rsidRPr="00E44ACE">
        <w:rPr>
          <w:rFonts w:ascii="Arial" w:hAnsi="Arial" w:cs="Arial"/>
          <w:sz w:val="24"/>
          <w:szCs w:val="24"/>
        </w:rPr>
        <w:t>rnym</w:t>
      </w:r>
      <w:r w:rsidR="00620DCD" w:rsidRPr="00E44ACE">
        <w:rPr>
          <w:rFonts w:ascii="Arial" w:hAnsi="Arial" w:cs="Arial"/>
          <w:sz w:val="24"/>
          <w:szCs w:val="24"/>
        </w:rPr>
        <w:t>,</w:t>
      </w:r>
      <w:r w:rsidR="001C79F8" w:rsidRPr="00E44ACE">
        <w:rPr>
          <w:rFonts w:ascii="Arial" w:hAnsi="Arial" w:cs="Arial"/>
          <w:sz w:val="24"/>
          <w:szCs w:val="24"/>
        </w:rPr>
        <w:t xml:space="preserve"> bi</w:t>
      </w:r>
      <w:r w:rsidR="00620DCD" w:rsidRPr="00E44ACE">
        <w:rPr>
          <w:rFonts w:ascii="Arial" w:hAnsi="Arial" w:cs="Arial"/>
          <w:sz w:val="24"/>
          <w:szCs w:val="24"/>
        </w:rPr>
        <w:t>a</w:t>
      </w:r>
      <w:r w:rsidR="001C79F8" w:rsidRPr="00E44ACE">
        <w:rPr>
          <w:rFonts w:ascii="Arial" w:hAnsi="Arial" w:cs="Arial"/>
          <w:sz w:val="24"/>
          <w:szCs w:val="24"/>
        </w:rPr>
        <w:t xml:space="preserve">łym i szarym. </w:t>
      </w:r>
      <w:r w:rsidR="00435FCB" w:rsidRPr="00E44ACE">
        <w:rPr>
          <w:rFonts w:ascii="Arial" w:hAnsi="Arial" w:cs="Arial"/>
          <w:sz w:val="24"/>
          <w:szCs w:val="24"/>
        </w:rPr>
        <w:t xml:space="preserve">Metr od ściany po prawo na </w:t>
      </w:r>
      <w:r w:rsidR="00A5716E" w:rsidRPr="00E44ACE">
        <w:rPr>
          <w:rFonts w:ascii="Arial" w:hAnsi="Arial" w:cs="Arial"/>
          <w:sz w:val="24"/>
          <w:szCs w:val="24"/>
        </w:rPr>
        <w:t xml:space="preserve">dwóch </w:t>
      </w:r>
      <w:r w:rsidR="00456F0E" w:rsidRPr="00E44ACE">
        <w:rPr>
          <w:rFonts w:ascii="Arial" w:hAnsi="Arial" w:cs="Arial"/>
          <w:sz w:val="24"/>
          <w:szCs w:val="24"/>
        </w:rPr>
        <w:t xml:space="preserve">szklanych prostopadłościanach </w:t>
      </w:r>
      <w:r w:rsidR="00435FCB" w:rsidRPr="00E44ACE">
        <w:rPr>
          <w:rFonts w:ascii="Arial" w:hAnsi="Arial" w:cs="Arial"/>
          <w:sz w:val="24"/>
          <w:szCs w:val="24"/>
        </w:rPr>
        <w:t xml:space="preserve">ustawione są abstrakcyjne </w:t>
      </w:r>
      <w:r w:rsidR="00DE6D76" w:rsidRPr="00E44ACE">
        <w:rPr>
          <w:rFonts w:ascii="Arial" w:hAnsi="Arial" w:cs="Arial"/>
          <w:sz w:val="24"/>
          <w:szCs w:val="24"/>
        </w:rPr>
        <w:t xml:space="preserve">rzeźby Katarzyny Kobro. </w:t>
      </w:r>
      <w:r w:rsidR="00E14FE1" w:rsidRPr="00E44ACE">
        <w:rPr>
          <w:rFonts w:ascii="Arial" w:hAnsi="Arial" w:cs="Arial"/>
          <w:sz w:val="24"/>
          <w:szCs w:val="24"/>
        </w:rPr>
        <w:t>J</w:t>
      </w:r>
      <w:r w:rsidR="00A5716E" w:rsidRPr="00E44ACE">
        <w:rPr>
          <w:rFonts w:ascii="Arial" w:hAnsi="Arial" w:cs="Arial"/>
          <w:sz w:val="24"/>
          <w:szCs w:val="24"/>
        </w:rPr>
        <w:t>edna</w:t>
      </w:r>
      <w:r w:rsidR="00DE6D76" w:rsidRPr="00E44ACE">
        <w:rPr>
          <w:rFonts w:ascii="Arial" w:hAnsi="Arial" w:cs="Arial"/>
          <w:sz w:val="24"/>
          <w:szCs w:val="24"/>
        </w:rPr>
        <w:t xml:space="preserve"> w kolorach neoplastycznych, </w:t>
      </w:r>
      <w:r w:rsidR="00E14FE1" w:rsidRPr="00E44ACE">
        <w:rPr>
          <w:rFonts w:ascii="Arial" w:hAnsi="Arial" w:cs="Arial"/>
          <w:sz w:val="24"/>
          <w:szCs w:val="24"/>
        </w:rPr>
        <w:t>druga</w:t>
      </w:r>
      <w:r w:rsidR="00435FCB" w:rsidRPr="00E44ACE">
        <w:rPr>
          <w:rFonts w:ascii="Arial" w:hAnsi="Arial" w:cs="Arial"/>
          <w:sz w:val="24"/>
          <w:szCs w:val="24"/>
        </w:rPr>
        <w:t xml:space="preserve"> </w:t>
      </w:r>
      <w:r w:rsidR="00DE6D76" w:rsidRPr="00E44ACE">
        <w:rPr>
          <w:rFonts w:ascii="Arial" w:hAnsi="Arial" w:cs="Arial"/>
          <w:sz w:val="24"/>
          <w:szCs w:val="24"/>
        </w:rPr>
        <w:t>biała.</w:t>
      </w:r>
    </w:p>
    <w:p w:rsidR="00A5716E" w:rsidRPr="00E44ACE" w:rsidRDefault="00E14FE1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bookmarkStart w:id="1" w:name="_Hlk89182791"/>
      <w:r w:rsidRPr="00E44ACE">
        <w:rPr>
          <w:rFonts w:ascii="Arial" w:hAnsi="Arial" w:cs="Arial"/>
          <w:sz w:val="24"/>
          <w:szCs w:val="24"/>
        </w:rPr>
        <w:t>Poniżej znajduje się lista dzieł z opracowaną audiodeskrypcją, filmami w PJM oraz tekstem łatwym do czytania i zrozumienia (ETR) wraz z piktogramami.</w:t>
      </w:r>
    </w:p>
    <w:p w:rsidR="00E44ACE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5" w:history="1">
        <w:r w:rsidRPr="00E44ACE">
          <w:rPr>
            <w:rStyle w:val="Hipercze"/>
            <w:rFonts w:ascii="Arial" w:hAnsi="Arial" w:cs="Arial"/>
            <w:sz w:val="24"/>
            <w:szCs w:val="24"/>
          </w:rPr>
          <w:t xml:space="preserve">Władysław Strzemiński Sala Neoplastyczna </w:t>
        </w:r>
      </w:hyperlink>
      <w:r w:rsidR="00A5716E" w:rsidRPr="00E44ACE">
        <w:rPr>
          <w:rFonts w:ascii="Arial" w:hAnsi="Arial" w:cs="Arial"/>
          <w:sz w:val="24"/>
          <w:szCs w:val="24"/>
        </w:rPr>
        <w:t xml:space="preserve"> </w:t>
      </w:r>
    </w:p>
    <w:p w:rsidR="00E44ACE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6" w:history="1">
        <w:r w:rsidR="0044447E" w:rsidRPr="00E44ACE">
          <w:rPr>
            <w:rStyle w:val="Hipercze"/>
            <w:rFonts w:ascii="Arial" w:hAnsi="Arial" w:cs="Arial"/>
            <w:sz w:val="24"/>
            <w:szCs w:val="24"/>
          </w:rPr>
          <w:t xml:space="preserve">Henryk Stażewski "Kompozycja" </w:t>
        </w:r>
      </w:hyperlink>
      <w:r w:rsidR="00A5716E" w:rsidRPr="00E44ACE">
        <w:rPr>
          <w:rFonts w:ascii="Arial" w:hAnsi="Arial" w:cs="Arial"/>
          <w:sz w:val="24"/>
          <w:szCs w:val="24"/>
        </w:rPr>
        <w:t xml:space="preserve"> </w:t>
      </w:r>
    </w:p>
    <w:p w:rsidR="00E44ACE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7" w:history="1">
        <w:r w:rsidRPr="00E44ACE">
          <w:rPr>
            <w:rStyle w:val="Hipercze"/>
            <w:rFonts w:ascii="Arial" w:hAnsi="Arial" w:cs="Arial"/>
            <w:sz w:val="24"/>
            <w:szCs w:val="24"/>
          </w:rPr>
          <w:t xml:space="preserve">Henryk Stażewski "Obraz abstrakcyjny II" </w:t>
        </w:r>
      </w:hyperlink>
      <w:r w:rsidR="00314941" w:rsidRPr="00E44ACE">
        <w:rPr>
          <w:rFonts w:ascii="Arial" w:hAnsi="Arial" w:cs="Arial"/>
          <w:sz w:val="24"/>
          <w:szCs w:val="24"/>
        </w:rPr>
        <w:t xml:space="preserve"> </w:t>
      </w:r>
    </w:p>
    <w:p w:rsidR="00E8626E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8" w:history="1">
        <w:r w:rsidR="0044447E" w:rsidRPr="00E44ACE">
          <w:rPr>
            <w:rStyle w:val="Hipercze"/>
            <w:rFonts w:ascii="Arial" w:hAnsi="Arial" w:cs="Arial"/>
            <w:sz w:val="24"/>
            <w:szCs w:val="24"/>
          </w:rPr>
          <w:t xml:space="preserve">Katarzyna Kobro „Kompozycja abstrakcyjna” </w:t>
        </w:r>
      </w:hyperlink>
      <w:r w:rsidR="00E8626E" w:rsidRPr="00E44ACE">
        <w:rPr>
          <w:rFonts w:ascii="Arial" w:hAnsi="Arial" w:cs="Arial"/>
          <w:sz w:val="24"/>
          <w:szCs w:val="24"/>
        </w:rPr>
        <w:t xml:space="preserve"> </w:t>
      </w:r>
    </w:p>
    <w:p w:rsidR="00CB3A97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9" w:history="1">
        <w:r w:rsidRPr="00E44ACE">
          <w:rPr>
            <w:rStyle w:val="Hipercze"/>
            <w:rFonts w:ascii="Arial" w:hAnsi="Arial" w:cs="Arial"/>
            <w:sz w:val="24"/>
            <w:szCs w:val="24"/>
          </w:rPr>
          <w:t xml:space="preserve">Theo van Doesburg "Kontrkompozycja XV" </w:t>
        </w:r>
      </w:hyperlink>
      <w:r w:rsidR="00CB3A97" w:rsidRPr="00E44ACE">
        <w:rPr>
          <w:rFonts w:ascii="Arial" w:hAnsi="Arial" w:cs="Arial"/>
          <w:sz w:val="24"/>
          <w:szCs w:val="24"/>
        </w:rPr>
        <w:t xml:space="preserve"> </w:t>
      </w:r>
    </w:p>
    <w:p w:rsidR="00134C54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10" w:history="1">
        <w:r w:rsidR="0044447E" w:rsidRPr="00E44ACE">
          <w:rPr>
            <w:rStyle w:val="Hipercze"/>
            <w:rFonts w:ascii="Arial" w:hAnsi="Arial" w:cs="Arial"/>
            <w:sz w:val="24"/>
            <w:szCs w:val="24"/>
          </w:rPr>
          <w:t xml:space="preserve">Sophie Tauber-Arp „Kompozycja"  </w:t>
        </w:r>
      </w:hyperlink>
      <w:r w:rsidR="00134C54" w:rsidRPr="00E44ACE">
        <w:rPr>
          <w:rFonts w:ascii="Arial" w:hAnsi="Arial" w:cs="Arial"/>
          <w:sz w:val="24"/>
          <w:szCs w:val="24"/>
        </w:rPr>
        <w:t xml:space="preserve"> </w:t>
      </w:r>
    </w:p>
    <w:p w:rsidR="004126BA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11" w:history="1">
        <w:r w:rsidR="004126BA" w:rsidRPr="00E44ACE">
          <w:rPr>
            <w:rStyle w:val="Hipercze"/>
            <w:rFonts w:ascii="Arial" w:hAnsi="Arial" w:cs="Arial"/>
            <w:sz w:val="24"/>
            <w:szCs w:val="24"/>
          </w:rPr>
          <w:t>Sophie Tauber-Arp „Kompozycja"</w:t>
        </w:r>
      </w:hyperlink>
      <w:r w:rsidR="004126BA" w:rsidRPr="00E44ACE">
        <w:rPr>
          <w:rFonts w:ascii="Arial" w:hAnsi="Arial" w:cs="Arial"/>
          <w:sz w:val="24"/>
          <w:szCs w:val="24"/>
        </w:rPr>
        <w:t xml:space="preserve"> </w:t>
      </w:r>
    </w:p>
    <w:p w:rsidR="00915F08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12" w:history="1">
        <w:r w:rsidR="0044447E" w:rsidRPr="00E44ACE">
          <w:rPr>
            <w:rStyle w:val="Hipercze"/>
            <w:rFonts w:ascii="Arial" w:hAnsi="Arial" w:cs="Arial"/>
            <w:sz w:val="24"/>
            <w:szCs w:val="24"/>
          </w:rPr>
          <w:t xml:space="preserve">Katarzyna Kobro „Kompozycja przestrzenna (6)” </w:t>
        </w:r>
      </w:hyperlink>
      <w:r w:rsidR="00E402FF" w:rsidRPr="00E44ACE">
        <w:rPr>
          <w:rFonts w:ascii="Arial" w:hAnsi="Arial" w:cs="Arial"/>
          <w:sz w:val="24"/>
          <w:szCs w:val="24"/>
        </w:rPr>
        <w:t xml:space="preserve"> </w:t>
      </w:r>
    </w:p>
    <w:p w:rsidR="00050E43" w:rsidRPr="00E44ACE" w:rsidRDefault="00E44ACE" w:rsidP="00E44ACE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hyperlink r:id="rId13" w:history="1">
        <w:r w:rsidR="0044447E" w:rsidRPr="00E44ACE">
          <w:rPr>
            <w:rStyle w:val="Hipercze"/>
            <w:rFonts w:ascii="Arial" w:hAnsi="Arial" w:cs="Arial"/>
            <w:sz w:val="24"/>
            <w:szCs w:val="24"/>
          </w:rPr>
          <w:t xml:space="preserve">Katarzyna Kobro „Kompozycja przestrzenna (3)” </w:t>
        </w:r>
      </w:hyperlink>
      <w:r w:rsidR="00E402FF" w:rsidRPr="00E44ACE">
        <w:rPr>
          <w:rFonts w:ascii="Arial" w:hAnsi="Arial" w:cs="Arial"/>
          <w:sz w:val="24"/>
          <w:szCs w:val="24"/>
        </w:rPr>
        <w:t xml:space="preserve"> </w:t>
      </w:r>
      <w:bookmarkEnd w:id="1"/>
    </w:p>
    <w:sectPr w:rsidR="00050E43" w:rsidRPr="00E4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558FC"/>
    <w:multiLevelType w:val="hybridMultilevel"/>
    <w:tmpl w:val="07C2E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9433D"/>
    <w:multiLevelType w:val="hybridMultilevel"/>
    <w:tmpl w:val="85102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98"/>
    <w:rsid w:val="00050E43"/>
    <w:rsid w:val="00134C54"/>
    <w:rsid w:val="001C79F8"/>
    <w:rsid w:val="00314941"/>
    <w:rsid w:val="00317E20"/>
    <w:rsid w:val="004126BA"/>
    <w:rsid w:val="00435FCB"/>
    <w:rsid w:val="0044447E"/>
    <w:rsid w:val="00456F0E"/>
    <w:rsid w:val="00620DCD"/>
    <w:rsid w:val="007A4F99"/>
    <w:rsid w:val="00832EB0"/>
    <w:rsid w:val="00865A98"/>
    <w:rsid w:val="00915F08"/>
    <w:rsid w:val="00A00822"/>
    <w:rsid w:val="00A5716E"/>
    <w:rsid w:val="00B36AE6"/>
    <w:rsid w:val="00CB3A97"/>
    <w:rsid w:val="00CB79FF"/>
    <w:rsid w:val="00DE6D76"/>
    <w:rsid w:val="00E14FE1"/>
    <w:rsid w:val="00E253E0"/>
    <w:rsid w:val="00E402FF"/>
    <w:rsid w:val="00E44ACE"/>
    <w:rsid w:val="00E8626E"/>
    <w:rsid w:val="00EB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62D4"/>
  <w15:chartTrackingRefBased/>
  <w15:docId w15:val="{CEA93DEB-5482-43AB-B8DE-D8808F3E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4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65A98"/>
    <w:rPr>
      <w:color w:val="0563C1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65A9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65A98"/>
    <w:rPr>
      <w:rFonts w:ascii="Calibri" w:hAnsi="Calibri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C5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44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A5716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7A4F99"/>
    <w:pPr>
      <w:ind w:left="720"/>
      <w:contextualSpacing/>
    </w:pPr>
  </w:style>
  <w:style w:type="paragraph" w:styleId="Bezodstpw">
    <w:name w:val="No Spacing"/>
    <w:uiPriority w:val="1"/>
    <w:qFormat/>
    <w:rsid w:val="00E14F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soby.msl.org.pl/arts/view/256" TargetMode="External"/><Relationship Id="rId13" Type="http://schemas.openxmlformats.org/officeDocument/2006/relationships/hyperlink" Target="https://zasoby.msl.org.pl/arts/view/18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KMadrzycka\Desktop\dost&#281;pno&#347;&#263;\wystawa%20Wojna%20domom\Henryk%20Sta&#380;ewski%20%22Obraz%20abstrakcyjny%20II%22" TargetMode="External"/><Relationship Id="rId12" Type="http://schemas.openxmlformats.org/officeDocument/2006/relationships/hyperlink" Target="https://zasoby.msl.org.pl/arts/view/2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soby.msl.org.pl/arts/view/47" TargetMode="External"/><Relationship Id="rId11" Type="http://schemas.openxmlformats.org/officeDocument/2006/relationships/hyperlink" Target="https://zasoby.msl.org.pl/arts/view/6619" TargetMode="External"/><Relationship Id="rId5" Type="http://schemas.openxmlformats.org/officeDocument/2006/relationships/hyperlink" Target="file:///C:\Users\KMadrzycka\Desktop\dost&#281;pno&#347;&#263;\wystawa%20Wojna%20domom\W&#322;adys&#322;aw%20Strzemi&#324;ski%20Sala%20Neoplastyczn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zasoby.msl.org.pl/arts/view/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KMadrzycka\Desktop\dost&#281;pno&#347;&#263;\wystawa%20Wojna%20domom\Theo%20van%20Doesburg%20%22Kontrkompozycja%20XV%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audiodeskrypcja Sali Neoplastycznej</vt:lpstr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audiodeskrypcja Sali Neoplastycznej</dc:title>
  <dc:subject/>
  <dc:creator>KMadrzycka</dc:creator>
  <cp:keywords>niewidomi, audiodeskrypcja</cp:keywords>
  <dc:description/>
  <cp:lastModifiedBy>KMadrzycka</cp:lastModifiedBy>
  <cp:revision>2</cp:revision>
  <dcterms:created xsi:type="dcterms:W3CDTF">2022-06-27T13:12:00Z</dcterms:created>
  <dcterms:modified xsi:type="dcterms:W3CDTF">2022-06-27T13:12:00Z</dcterms:modified>
</cp:coreProperties>
</file>